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D185" w14:textId="1F7E6FA5" w:rsidR="00700EF5" w:rsidRPr="003E7C85" w:rsidRDefault="00700EF5" w:rsidP="00700EF5">
      <w:pPr>
        <w:pStyle w:val="3GPPHeader"/>
        <w:spacing w:after="60"/>
        <w:rPr>
          <w:sz w:val="32"/>
          <w:szCs w:val="32"/>
          <w:highlight w:val="yellow"/>
          <w:lang w:val="en-US"/>
        </w:rPr>
      </w:pPr>
      <w:r w:rsidRPr="003E7C85">
        <w:rPr>
          <w:lang w:val="en-US"/>
        </w:rPr>
        <w:t>3GPP TSG-RAN WG2 #</w:t>
      </w:r>
      <w:r w:rsidR="006D1E26" w:rsidRPr="003E7C85">
        <w:rPr>
          <w:lang w:val="en-US"/>
        </w:rPr>
        <w:t>10</w:t>
      </w:r>
      <w:r w:rsidR="00E878E6" w:rsidRPr="003E7C85">
        <w:rPr>
          <w:lang w:val="en-US"/>
        </w:rPr>
        <w:t>3</w:t>
      </w:r>
      <w:r w:rsidRPr="003E7C85">
        <w:rPr>
          <w:lang w:val="en-US"/>
        </w:rPr>
        <w:tab/>
      </w:r>
      <w:r w:rsidRPr="003E7C85">
        <w:rPr>
          <w:szCs w:val="24"/>
          <w:lang w:val="en-US"/>
        </w:rPr>
        <w:t>R2-</w:t>
      </w:r>
      <w:r w:rsidR="00D76E5D" w:rsidRPr="003E7C85">
        <w:rPr>
          <w:szCs w:val="24"/>
          <w:lang w:val="en-US"/>
        </w:rPr>
        <w:t xml:space="preserve"> 1812965</w:t>
      </w:r>
    </w:p>
    <w:p w14:paraId="31F3A858" w14:textId="2AA151EF" w:rsidR="00700EF5" w:rsidRPr="00A3189F" w:rsidRDefault="00440773" w:rsidP="00700EF5">
      <w:pPr>
        <w:pStyle w:val="3GPPHeader"/>
        <w:rPr>
          <w:szCs w:val="24"/>
        </w:rPr>
      </w:pPr>
      <w:bookmarkStart w:id="0" w:name="_Hlk512676175"/>
      <w:r w:rsidRPr="005B0231">
        <w:rPr>
          <w:noProof/>
        </w:rPr>
        <w:t xml:space="preserve">Gothenburg, Sweden, 20th-24th August </w:t>
      </w:r>
      <w:bookmarkEnd w:id="0"/>
      <w:r w:rsidRPr="00A3189F">
        <w:rPr>
          <w:noProof/>
          <w:szCs w:val="24"/>
        </w:rPr>
        <w:t>2018</w:t>
      </w:r>
      <w:r w:rsidR="00573362" w:rsidRPr="003E7C85">
        <w:rPr>
          <w:noProof/>
          <w:szCs w:val="24"/>
        </w:rPr>
        <w:tab/>
      </w:r>
      <w:r w:rsidR="00573362" w:rsidRPr="003E7C85">
        <w:rPr>
          <w:szCs w:val="24"/>
          <w:lang w:val="en-US"/>
        </w:rPr>
        <w:t>Revision of R2-1812263</w:t>
      </w:r>
    </w:p>
    <w:p w14:paraId="6B8E0751" w14:textId="77777777" w:rsidR="00E90E49" w:rsidRPr="00CE0424" w:rsidRDefault="00E90E49" w:rsidP="00357380">
      <w:pPr>
        <w:pStyle w:val="3GPPHeader"/>
      </w:pPr>
    </w:p>
    <w:p w14:paraId="42BB95FA" w14:textId="77777777" w:rsidR="00E90E49" w:rsidRPr="005842CA" w:rsidRDefault="00E90E49" w:rsidP="00311702">
      <w:pPr>
        <w:pStyle w:val="3GPPHeader"/>
        <w:rPr>
          <w:sz w:val="22"/>
          <w:szCs w:val="22"/>
          <w:lang w:val="en-US"/>
        </w:rPr>
      </w:pPr>
      <w:r w:rsidRPr="005842CA">
        <w:rPr>
          <w:sz w:val="22"/>
          <w:szCs w:val="22"/>
          <w:lang w:val="en-US"/>
        </w:rPr>
        <w:t xml:space="preserve">Agenda </w:t>
      </w:r>
      <w:r w:rsidRPr="00F47992">
        <w:rPr>
          <w:sz w:val="22"/>
          <w:szCs w:val="22"/>
          <w:lang w:val="en-US"/>
        </w:rPr>
        <w:t>Item:</w:t>
      </w:r>
      <w:r w:rsidRPr="00F47992">
        <w:rPr>
          <w:sz w:val="22"/>
          <w:szCs w:val="22"/>
          <w:lang w:val="en-US"/>
        </w:rPr>
        <w:tab/>
      </w:r>
      <w:r w:rsidR="005842CA" w:rsidRPr="00F47992">
        <w:rPr>
          <w:sz w:val="22"/>
        </w:rPr>
        <w:t>9.14.2</w:t>
      </w:r>
    </w:p>
    <w:p w14:paraId="317572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C43000" w14:textId="2DBB0DE9"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05093338"/>
      <w:r w:rsidR="00263718">
        <w:rPr>
          <w:sz w:val="22"/>
          <w:szCs w:val="22"/>
        </w:rPr>
        <w:t xml:space="preserve">[E108-E116] </w:t>
      </w:r>
      <w:r w:rsidR="00E91AB4" w:rsidRPr="00E91AB4">
        <w:rPr>
          <w:sz w:val="22"/>
          <w:szCs w:val="22"/>
        </w:rPr>
        <w:t xml:space="preserve">Remaining </w:t>
      </w:r>
      <w:r w:rsidR="00C10E51">
        <w:rPr>
          <w:sz w:val="22"/>
          <w:szCs w:val="22"/>
        </w:rPr>
        <w:t xml:space="preserve">FFSs </w:t>
      </w:r>
      <w:r w:rsidR="00975888">
        <w:rPr>
          <w:sz w:val="22"/>
          <w:szCs w:val="22"/>
        </w:rPr>
        <w:t>in</w:t>
      </w:r>
      <w:r w:rsidR="00C10E51">
        <w:rPr>
          <w:sz w:val="22"/>
          <w:szCs w:val="22"/>
        </w:rPr>
        <w:t xml:space="preserve"> MO</w:t>
      </w:r>
      <w:r w:rsidR="00E91AB4" w:rsidRPr="00E91AB4">
        <w:rPr>
          <w:sz w:val="22"/>
          <w:szCs w:val="22"/>
        </w:rPr>
        <w:t xml:space="preserve"> EDT</w:t>
      </w:r>
      <w:bookmarkEnd w:id="1"/>
    </w:p>
    <w:p w14:paraId="5E722DD0" w14:textId="77777777" w:rsidR="00E90E49" w:rsidRDefault="00E90E49" w:rsidP="00D546FF">
      <w:pPr>
        <w:pStyle w:val="3GPPHeader"/>
        <w:rPr>
          <w:sz w:val="22"/>
          <w:szCs w:val="22"/>
        </w:rPr>
      </w:pPr>
      <w:r w:rsidRPr="005842CA">
        <w:rPr>
          <w:sz w:val="22"/>
          <w:szCs w:val="22"/>
        </w:rPr>
        <w:t>Document for:</w:t>
      </w:r>
      <w:r w:rsidRPr="005842CA">
        <w:rPr>
          <w:sz w:val="22"/>
          <w:szCs w:val="22"/>
        </w:rPr>
        <w:tab/>
        <w:t>Discussion, Decision</w:t>
      </w:r>
    </w:p>
    <w:p w14:paraId="143F7AC2" w14:textId="77777777" w:rsidR="00C24345" w:rsidRDefault="00E90E49" w:rsidP="00A2052C">
      <w:pPr>
        <w:pStyle w:val="Heading1"/>
      </w:pPr>
      <w:bookmarkStart w:id="2" w:name="_Ref504493148"/>
      <w:r w:rsidRPr="00CE0424">
        <w:t>Introduction</w:t>
      </w:r>
      <w:bookmarkEnd w:id="2"/>
    </w:p>
    <w:p w14:paraId="1C2655B4" w14:textId="21A8DB52" w:rsidR="007B049E" w:rsidRDefault="005842CA" w:rsidP="007B049E">
      <w:pPr>
        <w:pStyle w:val="BodyText"/>
        <w:rPr>
          <w:rFonts w:cs="Arial"/>
        </w:rPr>
      </w:pPr>
      <w:r w:rsidRPr="005842CA">
        <w:rPr>
          <w:rFonts w:cs="Arial"/>
        </w:rPr>
        <w:t xml:space="preserve">In recent RAN2 meetings, significant progress has been made for early data transmission (EDT). </w:t>
      </w:r>
      <w:r w:rsidR="007B049E">
        <w:rPr>
          <w:rFonts w:cs="Arial"/>
        </w:rPr>
        <w:t xml:space="preserve">However, there are remaining FFSs in the CR 36.331 </w:t>
      </w:r>
      <w:r w:rsidR="00571FF7">
        <w:rPr>
          <w:rFonts w:cs="Arial"/>
        </w:rPr>
        <w:fldChar w:fldCharType="begin"/>
      </w:r>
      <w:r w:rsidR="00571FF7">
        <w:rPr>
          <w:rFonts w:cs="Arial"/>
        </w:rPr>
        <w:instrText xml:space="preserve"> REF _Ref521000809 \r \h </w:instrText>
      </w:r>
      <w:r w:rsidR="00571FF7">
        <w:rPr>
          <w:rFonts w:cs="Arial"/>
        </w:rPr>
      </w:r>
      <w:r w:rsidR="00571FF7">
        <w:rPr>
          <w:rFonts w:cs="Arial"/>
        </w:rPr>
        <w:fldChar w:fldCharType="separate"/>
      </w:r>
      <w:r w:rsidR="0098297C">
        <w:rPr>
          <w:rFonts w:cs="Arial"/>
        </w:rPr>
        <w:t>[1]</w:t>
      </w:r>
      <w:r w:rsidR="00571FF7">
        <w:rPr>
          <w:rFonts w:cs="Arial"/>
        </w:rPr>
        <w:fldChar w:fldCharType="end"/>
      </w:r>
      <w:r w:rsidR="00CA6810">
        <w:rPr>
          <w:rFonts w:cs="Arial"/>
        </w:rPr>
        <w:t>, mainly</w:t>
      </w:r>
      <w:r w:rsidR="00571FF7">
        <w:rPr>
          <w:rFonts w:cs="Arial"/>
        </w:rPr>
        <w:t xml:space="preserve"> </w:t>
      </w:r>
      <w:r w:rsidR="007B049E">
        <w:rPr>
          <w:rFonts w:cs="Arial"/>
        </w:rPr>
        <w:t xml:space="preserve">about security </w:t>
      </w:r>
      <w:proofErr w:type="spellStart"/>
      <w:proofErr w:type="gramStart"/>
      <w:r w:rsidR="007B049E">
        <w:rPr>
          <w:rFonts w:cs="Arial"/>
        </w:rPr>
        <w:t>aspects</w:t>
      </w:r>
      <w:r w:rsidR="00803C27">
        <w:rPr>
          <w:rFonts w:cs="Arial"/>
        </w:rPr>
        <w:t>,</w:t>
      </w:r>
      <w:r w:rsidR="00C03C26">
        <w:rPr>
          <w:rFonts w:cs="Arial"/>
        </w:rPr>
        <w:t>fallback</w:t>
      </w:r>
      <w:proofErr w:type="spellEnd"/>
      <w:proofErr w:type="gramEnd"/>
      <w:r w:rsidR="00C03C26">
        <w:rPr>
          <w:rFonts w:cs="Arial"/>
        </w:rPr>
        <w:t xml:space="preserve"> handling</w:t>
      </w:r>
      <w:r w:rsidR="00803C27">
        <w:rPr>
          <w:rFonts w:cs="Arial"/>
        </w:rPr>
        <w:t>, and UE</w:t>
      </w:r>
      <w:r w:rsidR="000071EC">
        <w:rPr>
          <w:rFonts w:cs="Arial"/>
        </w:rPr>
        <w:t>’s actions upon reject</w:t>
      </w:r>
      <w:r w:rsidR="00C03C26">
        <w:rPr>
          <w:rFonts w:cs="Arial"/>
        </w:rPr>
        <w:t xml:space="preserve"> </w:t>
      </w:r>
      <w:r w:rsidR="007B049E">
        <w:rPr>
          <w:rFonts w:cs="Arial"/>
        </w:rPr>
        <w:t>that need further clarification</w:t>
      </w:r>
      <w:r w:rsidR="00FD7155">
        <w:rPr>
          <w:rFonts w:cs="Arial"/>
        </w:rPr>
        <w:t>s</w:t>
      </w:r>
      <w:r w:rsidR="007B049E">
        <w:rPr>
          <w:rFonts w:cs="Arial"/>
        </w:rPr>
        <w:t>. This contribution discusses those FFS</w:t>
      </w:r>
      <w:r w:rsidR="00183187">
        <w:rPr>
          <w:rFonts w:cs="Arial"/>
        </w:rPr>
        <w:t>.</w:t>
      </w:r>
      <w:r w:rsidR="007B049E">
        <w:rPr>
          <w:rFonts w:cs="Arial"/>
        </w:rPr>
        <w:t xml:space="preserve"> </w:t>
      </w:r>
      <w:r w:rsidR="00B21B76">
        <w:rPr>
          <w:rFonts w:cs="Arial"/>
        </w:rPr>
        <w:t xml:space="preserve">The discussion on UE’s actions upon release is </w:t>
      </w:r>
      <w:r w:rsidR="00E756FA">
        <w:rPr>
          <w:rFonts w:cs="Arial"/>
        </w:rPr>
        <w:t>added</w:t>
      </w:r>
      <w:r w:rsidR="009D0E88">
        <w:rPr>
          <w:rFonts w:cs="Arial"/>
        </w:rPr>
        <w:t xml:space="preserve"> in section 2.5 </w:t>
      </w:r>
      <w:r w:rsidR="00E756FA">
        <w:rPr>
          <w:rFonts w:cs="Arial"/>
        </w:rPr>
        <w:t>in the revision.</w:t>
      </w:r>
      <w:bookmarkStart w:id="3" w:name="_GoBack"/>
      <w:bookmarkEnd w:id="3"/>
    </w:p>
    <w:p w14:paraId="48F58B77" w14:textId="6338E890" w:rsidR="004000E8" w:rsidRDefault="004000E8" w:rsidP="00CE0424">
      <w:pPr>
        <w:pStyle w:val="Heading1"/>
      </w:pPr>
      <w:bookmarkStart w:id="4" w:name="_Ref178064866"/>
      <w:r w:rsidRPr="00CE0424">
        <w:t>Discussion</w:t>
      </w:r>
      <w:bookmarkEnd w:id="4"/>
    </w:p>
    <w:p w14:paraId="15CAA8BF" w14:textId="55851BD1" w:rsidR="00EE4B40" w:rsidRDefault="00E61443" w:rsidP="00EE4B40">
      <w:pPr>
        <w:pStyle w:val="Heading2"/>
      </w:pPr>
      <w:r>
        <w:t>AS</w:t>
      </w:r>
      <w:r w:rsidR="00BA5130">
        <w:t xml:space="preserve"> </w:t>
      </w:r>
      <w:r w:rsidR="004D2C59">
        <w:t>security context</w:t>
      </w:r>
      <w:r w:rsidR="00EE4B40">
        <w:t xml:space="preserve"> </w:t>
      </w:r>
    </w:p>
    <w:p w14:paraId="614D933C" w14:textId="422A9A7B" w:rsidR="005F4F25" w:rsidRDefault="005F4F25" w:rsidP="005F4F25">
      <w:pPr>
        <w:pStyle w:val="BodyText"/>
        <w:rPr>
          <w:rFonts w:cs="Arial"/>
        </w:rPr>
      </w:pPr>
      <w:r>
        <w:rPr>
          <w:rFonts w:cs="Arial"/>
        </w:rPr>
        <w:t xml:space="preserve">In the legacy, </w:t>
      </w:r>
      <w:r w:rsidR="00D82B07">
        <w:rPr>
          <w:rFonts w:cs="Arial"/>
        </w:rPr>
        <w:t>as in section 5.</w:t>
      </w:r>
      <w:r w:rsidR="00FC3EEF">
        <w:rPr>
          <w:rFonts w:cs="Arial"/>
        </w:rPr>
        <w:t>3</w:t>
      </w:r>
      <w:r w:rsidR="00D82B07">
        <w:rPr>
          <w:rFonts w:cs="Arial"/>
        </w:rPr>
        <w:t>.</w:t>
      </w:r>
      <w:r w:rsidR="00FC3EEF">
        <w:rPr>
          <w:rFonts w:cs="Arial"/>
        </w:rPr>
        <w:t>3</w:t>
      </w:r>
      <w:r w:rsidR="00D82B07">
        <w:rPr>
          <w:rFonts w:cs="Arial"/>
        </w:rPr>
        <w:t>.</w:t>
      </w:r>
      <w:r w:rsidR="00FC3EEF">
        <w:rPr>
          <w:rFonts w:cs="Arial"/>
        </w:rPr>
        <w:t xml:space="preserve">4a TS36.331, </w:t>
      </w:r>
      <w:r>
        <w:rPr>
          <w:rFonts w:cs="Arial"/>
        </w:rPr>
        <w:t xml:space="preserve">upon reception of the </w:t>
      </w:r>
      <w:r w:rsidRPr="00B86F43">
        <w:rPr>
          <w:rFonts w:cs="Arial"/>
          <w:i/>
        </w:rPr>
        <w:t>RRCConnectionResume</w:t>
      </w:r>
      <w:r>
        <w:rPr>
          <w:rFonts w:cs="Arial"/>
        </w:rPr>
        <w:t xml:space="preserve">, the </w:t>
      </w:r>
      <w:r w:rsidR="00616907">
        <w:rPr>
          <w:rFonts w:cs="Arial"/>
        </w:rPr>
        <w:t>UE’</w:t>
      </w:r>
      <w:r w:rsidR="004C1B90">
        <w:rPr>
          <w:rFonts w:cs="Arial"/>
        </w:rPr>
        <w:t>s</w:t>
      </w:r>
      <w:r w:rsidR="00616907">
        <w:rPr>
          <w:rFonts w:cs="Arial"/>
        </w:rPr>
        <w:t xml:space="preserve"> </w:t>
      </w:r>
      <w:r>
        <w:rPr>
          <w:rFonts w:cs="Arial"/>
        </w:rPr>
        <w:t>RRC layer performs following steps:</w:t>
      </w:r>
    </w:p>
    <w:p w14:paraId="78164287" w14:textId="77777777" w:rsidR="005F4F25" w:rsidRDefault="005F4F25" w:rsidP="00DF71BA">
      <w:pPr>
        <w:pStyle w:val="BodyText"/>
        <w:numPr>
          <w:ilvl w:val="0"/>
          <w:numId w:val="10"/>
        </w:numPr>
        <w:rPr>
          <w:rFonts w:cs="Arial"/>
        </w:rPr>
      </w:pPr>
      <w:r>
        <w:rPr>
          <w:rFonts w:cs="Arial"/>
        </w:rPr>
        <w:t xml:space="preserve">update the </w:t>
      </w:r>
      <w:proofErr w:type="spellStart"/>
      <w:r>
        <w:rPr>
          <w:rFonts w:cs="Arial"/>
        </w:rPr>
        <w:t>K</w:t>
      </w:r>
      <w:r w:rsidRPr="00B86F43">
        <w:rPr>
          <w:vertAlign w:val="subscript"/>
        </w:rPr>
        <w:t>eNB</w:t>
      </w:r>
      <w:proofErr w:type="spellEnd"/>
      <w:r>
        <w:rPr>
          <w:rFonts w:cs="Arial"/>
        </w:rPr>
        <w:t xml:space="preserve"> using the received NCC value in the message </w:t>
      </w:r>
    </w:p>
    <w:p w14:paraId="09033E2A" w14:textId="4249561C" w:rsidR="005F4F25" w:rsidRDefault="005F4F25" w:rsidP="00DF71BA">
      <w:pPr>
        <w:pStyle w:val="BodyText"/>
        <w:numPr>
          <w:ilvl w:val="0"/>
          <w:numId w:val="10"/>
        </w:numPr>
        <w:rPr>
          <w:rFonts w:cs="Arial"/>
        </w:rPr>
      </w:pPr>
      <w:r>
        <w:rPr>
          <w:rFonts w:cs="Arial"/>
        </w:rPr>
        <w:t>derive AS keys (</w:t>
      </w:r>
      <w:proofErr w:type="spellStart"/>
      <w:r w:rsidR="00E64FB3" w:rsidRPr="00CC7909">
        <w:t>K</w:t>
      </w:r>
      <w:r w:rsidR="00E64FB3" w:rsidRPr="00CC7909">
        <w:rPr>
          <w:vertAlign w:val="subscript"/>
        </w:rPr>
        <w:t>RRCint</w:t>
      </w:r>
      <w:proofErr w:type="spellEnd"/>
      <w:r>
        <w:rPr>
          <w:rFonts w:cs="Arial"/>
        </w:rPr>
        <w:t xml:space="preserve">, </w:t>
      </w:r>
      <w:proofErr w:type="spellStart"/>
      <w:r>
        <w:rPr>
          <w:rFonts w:cs="Arial"/>
        </w:rPr>
        <w:t>K</w:t>
      </w:r>
      <w:r w:rsidRPr="00B86F43">
        <w:rPr>
          <w:vertAlign w:val="subscript"/>
        </w:rPr>
        <w:t>RRCenc</w:t>
      </w:r>
      <w:proofErr w:type="spellEnd"/>
      <w:r>
        <w:rPr>
          <w:rFonts w:cs="Arial"/>
        </w:rPr>
        <w:t xml:space="preserve"> and </w:t>
      </w:r>
      <w:proofErr w:type="spellStart"/>
      <w:r>
        <w:rPr>
          <w:rFonts w:cs="Arial"/>
        </w:rPr>
        <w:t>K</w:t>
      </w:r>
      <w:r w:rsidRPr="00B86F43">
        <w:rPr>
          <w:vertAlign w:val="subscript"/>
        </w:rPr>
        <w:t>UPenc</w:t>
      </w:r>
      <w:proofErr w:type="spellEnd"/>
      <w:r>
        <w:rPr>
          <w:rFonts w:cs="Arial"/>
        </w:rPr>
        <w:t>)</w:t>
      </w:r>
    </w:p>
    <w:p w14:paraId="5C749451" w14:textId="77777777" w:rsidR="005F4F25" w:rsidRDefault="005F4F25" w:rsidP="00DF71BA">
      <w:pPr>
        <w:pStyle w:val="BodyText"/>
        <w:numPr>
          <w:ilvl w:val="0"/>
          <w:numId w:val="10"/>
        </w:numPr>
        <w:rPr>
          <w:rFonts w:cs="Arial"/>
        </w:rPr>
      </w:pPr>
      <w:r>
        <w:rPr>
          <w:rFonts w:cs="Arial"/>
        </w:rPr>
        <w:t xml:space="preserve">configure lower layers to apply the derived AS keys immediately, i.e., to all subsequent messages </w:t>
      </w:r>
    </w:p>
    <w:p w14:paraId="21E0B317" w14:textId="007397AC" w:rsidR="00847447" w:rsidRDefault="00AC3880" w:rsidP="005F4F25">
      <w:pPr>
        <w:rPr>
          <w:rFonts w:cs="Arial"/>
        </w:rPr>
      </w:pPr>
      <w:r>
        <w:rPr>
          <w:rFonts w:cs="Arial"/>
        </w:rPr>
        <w:t xml:space="preserve">Until the </w:t>
      </w:r>
      <w:r w:rsidR="00256F10">
        <w:rPr>
          <w:rFonts w:cs="Arial"/>
        </w:rPr>
        <w:t xml:space="preserve">suspension </w:t>
      </w:r>
      <w:r>
        <w:rPr>
          <w:rFonts w:cs="Arial"/>
        </w:rPr>
        <w:t>of the connection</w:t>
      </w:r>
      <w:r w:rsidR="00256F10">
        <w:rPr>
          <w:rFonts w:cs="Arial"/>
        </w:rPr>
        <w:t>, the current security context is stored, as</w:t>
      </w:r>
      <w:r w:rsidR="00053016">
        <w:rPr>
          <w:rFonts w:cs="Arial"/>
        </w:rPr>
        <w:t xml:space="preserve"> explicitly specified</w:t>
      </w:r>
      <w:r w:rsidR="00256F10">
        <w:rPr>
          <w:rFonts w:cs="Arial"/>
        </w:rPr>
        <w:t xml:space="preserve"> in section </w:t>
      </w:r>
      <w:r w:rsidR="00A607A2">
        <w:rPr>
          <w:rFonts w:cs="Arial"/>
        </w:rPr>
        <w:t>5.3.12 TS36.331:</w:t>
      </w:r>
    </w:p>
    <w:p w14:paraId="4DFF8D69" w14:textId="77777777" w:rsidR="00A607A2" w:rsidRPr="00CC7909" w:rsidRDefault="00A607A2" w:rsidP="00A607A2">
      <w:pPr>
        <w:pStyle w:val="B1"/>
      </w:pPr>
      <w:r w:rsidRPr="00CC7909">
        <w:t>1&gt;</w:t>
      </w:r>
      <w:r w:rsidRPr="00CC7909">
        <w:tab/>
        <w:t>if leaving RRC_CONNECTED was triggered by suspension of the RRC:</w:t>
      </w:r>
    </w:p>
    <w:p w14:paraId="5FE0D80C" w14:textId="77777777" w:rsidR="00A607A2" w:rsidRPr="00CC7909" w:rsidRDefault="00A607A2" w:rsidP="00A607A2">
      <w:pPr>
        <w:pStyle w:val="B2"/>
        <w:rPr>
          <w:lang w:eastAsia="zh-CN"/>
        </w:rPr>
      </w:pPr>
      <w:r w:rsidRPr="00CC7909">
        <w:rPr>
          <w:lang w:eastAsia="zh-CN"/>
        </w:rPr>
        <w:t>2</w:t>
      </w:r>
      <w:r w:rsidRPr="00CC7909">
        <w:t>&gt;</w:t>
      </w:r>
      <w:r w:rsidRPr="00CC7909">
        <w:tab/>
        <w:t>re-establish RLC entities for all SRBs and DRBs, including RBs configured with NR PDCP;</w:t>
      </w:r>
    </w:p>
    <w:p w14:paraId="4FCD3B92" w14:textId="77777777" w:rsidR="00A607A2" w:rsidRPr="00CC7909" w:rsidRDefault="00A607A2" w:rsidP="00A607A2">
      <w:pPr>
        <w:pStyle w:val="B2"/>
      </w:pPr>
      <w:r w:rsidRPr="00CC7909">
        <w:t>2&gt;</w:t>
      </w:r>
      <w:r w:rsidRPr="00CC7909">
        <w:tab/>
      </w:r>
      <w:r w:rsidRPr="00632CDF">
        <w:rPr>
          <w:u w:val="single"/>
        </w:rPr>
        <w:t>store</w:t>
      </w:r>
      <w:r w:rsidRPr="00CC7909">
        <w:t xml:space="preserve"> the UE AS Context including the current RRC configuration, the </w:t>
      </w:r>
      <w:r w:rsidRPr="00C404BB">
        <w:rPr>
          <w:u w:val="single"/>
        </w:rPr>
        <w:t>current security context</w:t>
      </w:r>
      <w:r w:rsidRPr="00CC7909">
        <w:t xml:space="preserve">, the PDCP state including ROHC state, C-RNTI used in the source </w:t>
      </w:r>
      <w:proofErr w:type="spellStart"/>
      <w:r w:rsidRPr="00CC7909">
        <w:t>PCell</w:t>
      </w:r>
      <w:proofErr w:type="spellEnd"/>
      <w:r w:rsidRPr="00CC7909">
        <w:t xml:space="preserve">, the </w:t>
      </w:r>
      <w:proofErr w:type="spellStart"/>
      <w:r w:rsidRPr="00CC7909">
        <w:rPr>
          <w:i/>
        </w:rPr>
        <w:t>cellIdentity</w:t>
      </w:r>
      <w:proofErr w:type="spellEnd"/>
      <w:r w:rsidRPr="00CC7909">
        <w:t xml:space="preserve"> and the physical cell identity of the source </w:t>
      </w:r>
      <w:proofErr w:type="spellStart"/>
      <w:r w:rsidRPr="00CC7909">
        <w:t>PCell</w:t>
      </w:r>
      <w:proofErr w:type="spellEnd"/>
      <w:r w:rsidRPr="00CC7909">
        <w:t>;</w:t>
      </w:r>
    </w:p>
    <w:p w14:paraId="084B5B70" w14:textId="77777777" w:rsidR="00A607A2" w:rsidRDefault="00A607A2" w:rsidP="005F4F25">
      <w:pPr>
        <w:rPr>
          <w:rFonts w:cs="Arial"/>
        </w:rPr>
      </w:pPr>
    </w:p>
    <w:p w14:paraId="4CBF618D" w14:textId="3AD0FFF8" w:rsidR="00EC1093" w:rsidRDefault="00FC3EEF" w:rsidP="005F4F25">
      <w:pPr>
        <w:rPr>
          <w:rFonts w:cs="Arial"/>
        </w:rPr>
      </w:pPr>
      <w:r>
        <w:rPr>
          <w:rFonts w:cs="Arial"/>
        </w:rPr>
        <w:t>I</w:t>
      </w:r>
      <w:r w:rsidR="005F4F25">
        <w:rPr>
          <w:rFonts w:cs="Arial"/>
        </w:rPr>
        <w:t xml:space="preserve">t is our understanding that </w:t>
      </w:r>
      <w:r w:rsidR="00C93F6D">
        <w:rPr>
          <w:rFonts w:cs="Arial"/>
        </w:rPr>
        <w:t xml:space="preserve">the </w:t>
      </w:r>
      <w:r w:rsidR="00527DE9">
        <w:rPr>
          <w:rFonts w:cs="Arial"/>
        </w:rPr>
        <w:t>new</w:t>
      </w:r>
      <w:r w:rsidR="00CA45B8">
        <w:rPr>
          <w:rFonts w:cs="Arial"/>
        </w:rPr>
        <w:t>ly derived AS keys are</w:t>
      </w:r>
      <w:r w:rsidR="00C404BB">
        <w:rPr>
          <w:rFonts w:cs="Arial"/>
        </w:rPr>
        <w:t xml:space="preserve"> part of the current</w:t>
      </w:r>
      <w:r w:rsidR="005E4FA0">
        <w:rPr>
          <w:rFonts w:cs="Arial"/>
        </w:rPr>
        <w:t xml:space="preserve"> AS</w:t>
      </w:r>
      <w:r w:rsidR="00C404BB">
        <w:rPr>
          <w:rFonts w:cs="Arial"/>
        </w:rPr>
        <w:t xml:space="preserve"> security context and these only</w:t>
      </w:r>
      <w:r w:rsidR="00FD56F6">
        <w:rPr>
          <w:rFonts w:cs="Arial"/>
        </w:rPr>
        <w:t xml:space="preserve"> become part of</w:t>
      </w:r>
      <w:r w:rsidR="00C404BB">
        <w:rPr>
          <w:rFonts w:cs="Arial"/>
        </w:rPr>
        <w:t xml:space="preserve"> </w:t>
      </w:r>
      <w:r w:rsidR="00FD56F6">
        <w:rPr>
          <w:rFonts w:cs="Arial"/>
        </w:rPr>
        <w:t>the ‘</w:t>
      </w:r>
      <w:r w:rsidR="00C404BB">
        <w:rPr>
          <w:rFonts w:cs="Arial"/>
        </w:rPr>
        <w:t xml:space="preserve">stored </w:t>
      </w:r>
      <w:r w:rsidR="005E4FA0">
        <w:rPr>
          <w:rFonts w:cs="Arial"/>
        </w:rPr>
        <w:t xml:space="preserve">AS </w:t>
      </w:r>
      <w:r w:rsidR="00C404BB">
        <w:rPr>
          <w:rFonts w:cs="Arial"/>
        </w:rPr>
        <w:t>security context</w:t>
      </w:r>
      <w:r w:rsidR="00906141">
        <w:rPr>
          <w:rFonts w:cs="Arial"/>
        </w:rPr>
        <w:t>’</w:t>
      </w:r>
      <w:r w:rsidR="00C404BB">
        <w:rPr>
          <w:rFonts w:cs="Arial"/>
        </w:rPr>
        <w:t xml:space="preserve"> upon </w:t>
      </w:r>
      <w:r w:rsidR="00A279F9">
        <w:rPr>
          <w:rFonts w:cs="Arial"/>
        </w:rPr>
        <w:t>suspension of the connection</w:t>
      </w:r>
      <w:r w:rsidR="005F4F25">
        <w:rPr>
          <w:rFonts w:cs="Arial"/>
        </w:rPr>
        <w:t>.</w:t>
      </w:r>
      <w:r w:rsidR="003545BB">
        <w:rPr>
          <w:rFonts w:cs="Arial"/>
        </w:rPr>
        <w:t xml:space="preserve"> </w:t>
      </w:r>
      <w:r w:rsidR="006324F6">
        <w:rPr>
          <w:rFonts w:cs="Arial"/>
        </w:rPr>
        <w:t xml:space="preserve">This </w:t>
      </w:r>
      <w:r w:rsidR="004975EE">
        <w:rPr>
          <w:rFonts w:cs="Arial"/>
        </w:rPr>
        <w:t>principle should apply also to the</w:t>
      </w:r>
      <w:r w:rsidR="004C7B0D">
        <w:rPr>
          <w:rFonts w:cs="Arial"/>
        </w:rPr>
        <w:t xml:space="preserve"> case of EDT</w:t>
      </w:r>
      <w:r w:rsidR="004975EE">
        <w:rPr>
          <w:rFonts w:cs="Arial"/>
        </w:rPr>
        <w:t>, i.e., although</w:t>
      </w:r>
      <w:r w:rsidR="004C7B0D">
        <w:rPr>
          <w:rFonts w:cs="Arial"/>
        </w:rPr>
        <w:t xml:space="preserve"> the UE derives the AS keys before transmission of Msg3, the </w:t>
      </w:r>
      <w:r w:rsidR="00906141">
        <w:rPr>
          <w:rFonts w:cs="Arial"/>
        </w:rPr>
        <w:t>’stored</w:t>
      </w:r>
      <w:r w:rsidR="004C7B0D">
        <w:rPr>
          <w:rFonts w:cs="Arial"/>
        </w:rPr>
        <w:t xml:space="preserve"> </w:t>
      </w:r>
      <w:r w:rsidR="00EF60FF">
        <w:rPr>
          <w:rFonts w:cs="Arial"/>
        </w:rPr>
        <w:t xml:space="preserve">AS </w:t>
      </w:r>
      <w:r w:rsidR="004C7B0D">
        <w:rPr>
          <w:rFonts w:cs="Arial"/>
        </w:rPr>
        <w:t>security context</w:t>
      </w:r>
      <w:r w:rsidR="00906141">
        <w:rPr>
          <w:rFonts w:cs="Arial"/>
        </w:rPr>
        <w:t>’</w:t>
      </w:r>
      <w:r w:rsidR="004C7B0D">
        <w:rPr>
          <w:rFonts w:cs="Arial"/>
        </w:rPr>
        <w:t xml:space="preserve"> is not updated </w:t>
      </w:r>
      <w:r w:rsidR="00284B33">
        <w:rPr>
          <w:rFonts w:cs="Arial"/>
        </w:rPr>
        <w:t xml:space="preserve">to </w:t>
      </w:r>
      <w:r w:rsidR="00F71561">
        <w:rPr>
          <w:rFonts w:cs="Arial"/>
        </w:rPr>
        <w:t>contain the new</w:t>
      </w:r>
      <w:r w:rsidR="00C376DD">
        <w:rPr>
          <w:rFonts w:cs="Arial"/>
        </w:rPr>
        <w:t xml:space="preserve">ly derived AS keys </w:t>
      </w:r>
      <w:r w:rsidR="004C7B0D">
        <w:rPr>
          <w:rFonts w:cs="Arial"/>
        </w:rPr>
        <w:t xml:space="preserve">until the </w:t>
      </w:r>
      <w:r w:rsidR="007D23FB">
        <w:rPr>
          <w:rFonts w:cs="Arial"/>
        </w:rPr>
        <w:t>connection is suspended again</w:t>
      </w:r>
      <w:r w:rsidR="00C376DD">
        <w:rPr>
          <w:rFonts w:cs="Arial"/>
        </w:rPr>
        <w:t>.</w:t>
      </w:r>
    </w:p>
    <w:p w14:paraId="21DF4AE1" w14:textId="08F0F236" w:rsidR="003545BB" w:rsidRDefault="003545BB" w:rsidP="003A405D">
      <w:pPr>
        <w:pStyle w:val="Observation"/>
        <w:ind w:left="1701" w:hanging="1701"/>
      </w:pPr>
      <w:bookmarkStart w:id="5" w:name="_Toc521073986"/>
      <w:bookmarkStart w:id="6" w:name="_Toc521070331"/>
      <w:bookmarkStart w:id="7" w:name="_Toc522284486"/>
      <w:r>
        <w:t xml:space="preserve">In </w:t>
      </w:r>
      <w:r w:rsidR="007D23FB">
        <w:t xml:space="preserve">EDT, </w:t>
      </w:r>
      <w:r w:rsidR="00946D01">
        <w:t xml:space="preserve">newly derived AS keys </w:t>
      </w:r>
      <w:r w:rsidR="00AD512D">
        <w:t xml:space="preserve">at transmission of </w:t>
      </w:r>
      <w:r w:rsidR="00AD512D" w:rsidRPr="003D6EFC">
        <w:rPr>
          <w:i/>
        </w:rPr>
        <w:t>RRCConnectionResumeRequest</w:t>
      </w:r>
      <w:r w:rsidR="00AD512D">
        <w:t xml:space="preserve"> </w:t>
      </w:r>
      <w:r w:rsidR="00DB60E8">
        <w:t xml:space="preserve">only become part of the stored </w:t>
      </w:r>
      <w:r w:rsidR="00EF60FF">
        <w:t xml:space="preserve">AS </w:t>
      </w:r>
      <w:r w:rsidR="00DB60E8">
        <w:t xml:space="preserve">security context </w:t>
      </w:r>
      <w:r w:rsidR="000B03BA">
        <w:t>upon</w:t>
      </w:r>
      <w:r w:rsidR="00504E61">
        <w:t xml:space="preserve"> suspension of the connection</w:t>
      </w:r>
      <w:r>
        <w:t>.</w:t>
      </w:r>
      <w:bookmarkEnd w:id="5"/>
      <w:bookmarkEnd w:id="6"/>
      <w:bookmarkEnd w:id="7"/>
    </w:p>
    <w:p w14:paraId="2C0A4AAB" w14:textId="327344AF" w:rsidR="003545BB" w:rsidRDefault="00EF60FF" w:rsidP="005F4F25">
      <w:r>
        <w:t>W</w:t>
      </w:r>
      <w:r w:rsidR="00BB73C1">
        <w:t xml:space="preserve">e think it is </w:t>
      </w:r>
      <w:r w:rsidR="003832D1">
        <w:t>important to clarify this difference in TS36.331</w:t>
      </w:r>
      <w:r w:rsidR="000B7919">
        <w:t>. This can be done</w:t>
      </w:r>
      <w:r w:rsidR="003832D1">
        <w:t xml:space="preserve"> by </w:t>
      </w:r>
      <w:r w:rsidR="002451D4">
        <w:t>defining the term</w:t>
      </w:r>
      <w:r w:rsidR="00621ED0">
        <w:t xml:space="preserve"> ‘stored UE AS context’ to distinguish with the current UE AS context</w:t>
      </w:r>
      <w:r w:rsidR="006209AC">
        <w:t>,</w:t>
      </w:r>
      <w:r w:rsidR="00F67E36">
        <w:t xml:space="preserve"> </w:t>
      </w:r>
      <w:r w:rsidR="006209AC">
        <w:t xml:space="preserve">as further detailed in next section and </w:t>
      </w:r>
      <w:r w:rsidR="0075435D">
        <w:t>proposed changes</w:t>
      </w:r>
      <w:r w:rsidR="00791396">
        <w:t xml:space="preserve"> </w:t>
      </w:r>
      <w:r w:rsidR="00791396">
        <w:fldChar w:fldCharType="begin"/>
      </w:r>
      <w:r w:rsidR="00791396">
        <w:instrText xml:space="preserve"> REF _Ref521000831 \r \h </w:instrText>
      </w:r>
      <w:r w:rsidR="00791396">
        <w:fldChar w:fldCharType="separate"/>
      </w:r>
      <w:r w:rsidR="0098297C">
        <w:t>[2]</w:t>
      </w:r>
      <w:r w:rsidR="00791396">
        <w:fldChar w:fldCharType="end"/>
      </w:r>
      <w:r w:rsidR="00124C04">
        <w:t xml:space="preserve"> (see also RIL</w:t>
      </w:r>
      <w:r w:rsidR="00EF21E8">
        <w:t xml:space="preserve"> E108</w:t>
      </w:r>
      <w:r w:rsidR="00124C04">
        <w:t>)</w:t>
      </w:r>
      <w:r w:rsidR="005E756D">
        <w:t>.</w:t>
      </w:r>
    </w:p>
    <w:p w14:paraId="587E3EFD" w14:textId="034237CC" w:rsidR="005E756D" w:rsidRPr="007966A8" w:rsidRDefault="00C61306" w:rsidP="005E756D">
      <w:pPr>
        <w:pStyle w:val="Proposal"/>
        <w:tabs>
          <w:tab w:val="clear" w:pos="1304"/>
        </w:tabs>
        <w:ind w:left="1701" w:hanging="1701"/>
      </w:pPr>
      <w:bookmarkStart w:id="8" w:name="_Toc521073977"/>
      <w:bookmarkStart w:id="9" w:name="_Toc521070335"/>
      <w:bookmarkStart w:id="10" w:name="_Toc522284488"/>
      <w:r>
        <w:lastRenderedPageBreak/>
        <w:t>Define</w:t>
      </w:r>
      <w:r w:rsidR="005D2DDE">
        <w:t xml:space="preserve"> </w:t>
      </w:r>
      <w:r w:rsidR="00214F37">
        <w:t>‘</w:t>
      </w:r>
      <w:r w:rsidR="00FD0D7E">
        <w:t xml:space="preserve">stored </w:t>
      </w:r>
      <w:r>
        <w:t xml:space="preserve">UE </w:t>
      </w:r>
      <w:r w:rsidR="00102B63" w:rsidRPr="007966A8">
        <w:t>AS context</w:t>
      </w:r>
      <w:r w:rsidR="00214F37">
        <w:t>’</w:t>
      </w:r>
      <w:r>
        <w:t xml:space="preserve"> as the context stored upon reception of the </w:t>
      </w:r>
      <w:r w:rsidRPr="007F1B3B">
        <w:rPr>
          <w:i/>
        </w:rPr>
        <w:t>RRCConnectionRelease</w:t>
      </w:r>
      <w:r>
        <w:t xml:space="preserve"> with release cause ‘RRC suspension’</w:t>
      </w:r>
      <w:r w:rsidR="005E756D" w:rsidRPr="007966A8">
        <w:t>.</w:t>
      </w:r>
      <w:bookmarkEnd w:id="8"/>
      <w:bookmarkEnd w:id="9"/>
      <w:bookmarkEnd w:id="10"/>
    </w:p>
    <w:p w14:paraId="5402B14F" w14:textId="744430CC" w:rsidR="001F0F4E" w:rsidRDefault="00F9044E" w:rsidP="001F0F4E">
      <w:pPr>
        <w:pStyle w:val="Heading2"/>
      </w:pPr>
      <w:r>
        <w:t xml:space="preserve">Remaining FFSs about </w:t>
      </w:r>
      <w:r w:rsidR="00364CED">
        <w:t xml:space="preserve">clarification of </w:t>
      </w:r>
      <w:r>
        <w:t>security</w:t>
      </w:r>
      <w:r w:rsidR="00EB3080">
        <w:t xml:space="preserve"> </w:t>
      </w:r>
      <w:r w:rsidR="00364CED">
        <w:t xml:space="preserve">keys </w:t>
      </w:r>
    </w:p>
    <w:p w14:paraId="5A663A3C" w14:textId="33822576" w:rsidR="007A510B" w:rsidRDefault="007A510B" w:rsidP="007A510B">
      <w:pPr>
        <w:pStyle w:val="BodyText"/>
        <w:rPr>
          <w:rFonts w:cs="Arial"/>
        </w:rPr>
      </w:pPr>
      <w:r>
        <w:rPr>
          <w:rFonts w:cs="Arial"/>
        </w:rPr>
        <w:t>In section 5.3.3.3a</w:t>
      </w:r>
      <w:r w:rsidR="008A6AFC">
        <w:rPr>
          <w:rFonts w:cs="Arial"/>
        </w:rPr>
        <w:t xml:space="preserve"> of the </w:t>
      </w:r>
      <w:r w:rsidR="00765B38">
        <w:rPr>
          <w:rFonts w:cs="Arial"/>
        </w:rPr>
        <w:t>RRC CR</w:t>
      </w:r>
      <w:r>
        <w:rPr>
          <w:rFonts w:cs="Arial"/>
        </w:rPr>
        <w:t xml:space="preserve"> </w:t>
      </w:r>
      <w:r w:rsidR="008A6AFC">
        <w:rPr>
          <w:rFonts w:cs="Arial"/>
          <w:lang w:val="en-US"/>
        </w:rPr>
        <w:fldChar w:fldCharType="begin"/>
      </w:r>
      <w:r w:rsidR="008A6AFC">
        <w:rPr>
          <w:rFonts w:cs="Arial"/>
        </w:rPr>
        <w:instrText xml:space="preserve"> REF _Ref521000809 \r \h </w:instrText>
      </w:r>
      <w:r w:rsidR="008A6AFC">
        <w:rPr>
          <w:rFonts w:cs="Arial"/>
          <w:lang w:val="en-US"/>
        </w:rPr>
      </w:r>
      <w:r w:rsidR="008A6AFC">
        <w:rPr>
          <w:rFonts w:cs="Arial"/>
          <w:lang w:val="en-US"/>
        </w:rPr>
        <w:fldChar w:fldCharType="separate"/>
      </w:r>
      <w:r w:rsidR="0098297C">
        <w:rPr>
          <w:rFonts w:cs="Arial"/>
        </w:rPr>
        <w:t>[1]</w:t>
      </w:r>
      <w:r w:rsidR="008A6AFC">
        <w:rPr>
          <w:rFonts w:cs="Arial"/>
          <w:lang w:val="en-US"/>
        </w:rPr>
        <w:fldChar w:fldCharType="end"/>
      </w:r>
      <w:r>
        <w:rPr>
          <w:rFonts w:cs="Arial"/>
        </w:rPr>
        <w:t xml:space="preserve">, there </w:t>
      </w:r>
      <w:r w:rsidR="00BE22EF">
        <w:rPr>
          <w:rFonts w:cs="Arial"/>
        </w:rPr>
        <w:t>is a</w:t>
      </w:r>
      <w:r w:rsidR="001B47ED">
        <w:rPr>
          <w:rFonts w:cs="Arial"/>
        </w:rPr>
        <w:t>n</w:t>
      </w:r>
      <w:r>
        <w:rPr>
          <w:rFonts w:cs="Arial"/>
        </w:rPr>
        <w:t xml:space="preserve"> FFS</w:t>
      </w:r>
      <w:r w:rsidR="00BE22EF">
        <w:rPr>
          <w:rFonts w:cs="Arial"/>
        </w:rPr>
        <w:t xml:space="preserve"> as follow</w:t>
      </w:r>
      <w:r>
        <w:rPr>
          <w:rFonts w:cs="Arial"/>
        </w:rPr>
        <w:t>s:</w:t>
      </w:r>
    </w:p>
    <w:p w14:paraId="1ED4EB10" w14:textId="77777777" w:rsidR="007A510B" w:rsidRPr="006C0997" w:rsidRDefault="007A510B" w:rsidP="007A510B">
      <w:pPr>
        <w:pStyle w:val="B2"/>
        <w:ind w:left="0" w:firstLine="0"/>
        <w:rPr>
          <w:i/>
        </w:rPr>
      </w:pPr>
      <w:r w:rsidRPr="006C0997">
        <w:rPr>
          <w:i/>
        </w:rPr>
        <w:t>………………..</w:t>
      </w:r>
    </w:p>
    <w:p w14:paraId="694A816D" w14:textId="77777777" w:rsidR="007A510B" w:rsidRPr="00CC7909" w:rsidRDefault="007A510B" w:rsidP="007A510B">
      <w:pPr>
        <w:pStyle w:val="B1"/>
      </w:pPr>
      <w:r w:rsidRPr="00CC7909">
        <w:t>1&gt;</w:t>
      </w:r>
      <w:r w:rsidRPr="00CC7909">
        <w:tab/>
        <w:t xml:space="preserve">set the </w:t>
      </w:r>
      <w:r w:rsidRPr="00CC7909">
        <w:rPr>
          <w:i/>
        </w:rPr>
        <w:t xml:space="preserve">shortResumeMAC-I </w:t>
      </w:r>
      <w:r w:rsidRPr="00CC7909">
        <w:t>to the 16 least significant bits of the MAC-I calculated:</w:t>
      </w:r>
    </w:p>
    <w:p w14:paraId="6A5430C6" w14:textId="77777777" w:rsidR="007A510B" w:rsidRPr="00CC7909" w:rsidRDefault="007A510B" w:rsidP="007A510B">
      <w:pPr>
        <w:pStyle w:val="B2"/>
      </w:pPr>
      <w:r w:rsidRPr="00CC7909">
        <w:t>2&gt;</w:t>
      </w:r>
      <w:r w:rsidRPr="00CC7909">
        <w:tab/>
        <w:t xml:space="preserve">over the ASN.1 encoded as per section 8 (i.e., a multiple of 8 bits) </w:t>
      </w:r>
      <w:proofErr w:type="spellStart"/>
      <w:r w:rsidRPr="00CC7909">
        <w:rPr>
          <w:i/>
        </w:rPr>
        <w:t>VarShortResumeMAC</w:t>
      </w:r>
      <w:proofErr w:type="spellEnd"/>
      <w:r w:rsidRPr="00CC7909">
        <w:rPr>
          <w:i/>
        </w:rPr>
        <w:t>-Input</w:t>
      </w:r>
      <w:r w:rsidRPr="00CC7909">
        <w:t xml:space="preserve"> (or </w:t>
      </w:r>
      <w:proofErr w:type="spellStart"/>
      <w:r w:rsidRPr="00CC7909">
        <w:rPr>
          <w:i/>
        </w:rPr>
        <w:t>VarShortResumeMAC</w:t>
      </w:r>
      <w:proofErr w:type="spellEnd"/>
      <w:r w:rsidRPr="00CC7909">
        <w:rPr>
          <w:i/>
        </w:rPr>
        <w:t>-Input-NB</w:t>
      </w:r>
      <w:r w:rsidRPr="00CC7909">
        <w:t xml:space="preserve"> in NB-IoT);</w:t>
      </w:r>
    </w:p>
    <w:p w14:paraId="3AE017A3" w14:textId="77777777" w:rsidR="007A510B" w:rsidRPr="00CC7909" w:rsidRDefault="007A510B" w:rsidP="007A510B">
      <w:pPr>
        <w:pStyle w:val="B2"/>
      </w:pPr>
      <w:r w:rsidRPr="00CC7909">
        <w:t>2&gt;</w:t>
      </w:r>
      <w:r w:rsidRPr="00CC7909">
        <w:tab/>
        <w:t>with the K</w:t>
      </w:r>
      <w:r w:rsidRPr="00CC7909">
        <w:rPr>
          <w:vertAlign w:val="subscript"/>
        </w:rPr>
        <w:t>RRCint</w:t>
      </w:r>
      <w:r w:rsidRPr="00CC7909">
        <w:t xml:space="preserve"> key and the previously configured integrity protection algorithm; and</w:t>
      </w:r>
    </w:p>
    <w:p w14:paraId="41F79DC8" w14:textId="77777777" w:rsidR="007A510B" w:rsidRDefault="007A510B" w:rsidP="007A510B">
      <w:pPr>
        <w:pStyle w:val="B2"/>
        <w:ind w:left="0" w:firstLine="0"/>
        <w:rPr>
          <w:i/>
          <w:color w:val="FF0000"/>
        </w:rPr>
      </w:pPr>
      <w:r w:rsidRPr="00B17E6E">
        <w:rPr>
          <w:i/>
          <w:color w:val="FF0000"/>
        </w:rPr>
        <w:t>Editor’s Note: FFS how to clarify K</w:t>
      </w:r>
      <w:r w:rsidRPr="00B17E6E">
        <w:rPr>
          <w:i/>
          <w:color w:val="FF0000"/>
          <w:vertAlign w:val="subscript"/>
        </w:rPr>
        <w:t>RRCint</w:t>
      </w:r>
      <w:r w:rsidRPr="00B17E6E">
        <w:rPr>
          <w:i/>
          <w:color w:val="FF0000"/>
        </w:rPr>
        <w:t xml:space="preserve"> key here is “old” key for EDT.</w:t>
      </w:r>
    </w:p>
    <w:p w14:paraId="6DD84BFE" w14:textId="1E2E9D48" w:rsidR="00CB5EBB" w:rsidRDefault="001F5823" w:rsidP="00CB5EBB">
      <w:pPr>
        <w:pStyle w:val="BodyText"/>
        <w:rPr>
          <w:rFonts w:cs="Arial"/>
        </w:rPr>
      </w:pPr>
      <w:r>
        <w:rPr>
          <w:rFonts w:cs="Arial"/>
        </w:rPr>
        <w:t xml:space="preserve">As explained </w:t>
      </w:r>
      <w:r w:rsidR="004A38F3">
        <w:rPr>
          <w:rFonts w:cs="Arial"/>
        </w:rPr>
        <w:t xml:space="preserve">earlier, </w:t>
      </w:r>
      <w:r w:rsidR="00E45C3D">
        <w:rPr>
          <w:rFonts w:cs="Arial"/>
        </w:rPr>
        <w:t>the</w:t>
      </w:r>
      <w:r w:rsidR="000504DA">
        <w:rPr>
          <w:rFonts w:cs="Arial"/>
        </w:rPr>
        <w:t>re are two</w:t>
      </w:r>
      <w:r w:rsidR="00E45C3D">
        <w:rPr>
          <w:rFonts w:cs="Arial"/>
        </w:rPr>
        <w:t xml:space="preserve"> integrity key</w:t>
      </w:r>
      <w:r w:rsidR="000504DA">
        <w:rPr>
          <w:rFonts w:cs="Arial"/>
        </w:rPr>
        <w:t>s, the current</w:t>
      </w:r>
      <w:r w:rsidR="00AE5991">
        <w:rPr>
          <w:rFonts w:cs="Arial"/>
        </w:rPr>
        <w:t xml:space="preserve"> one (derived at the transmission of </w:t>
      </w:r>
      <w:r w:rsidR="00AE5991" w:rsidRPr="003D6EFC">
        <w:rPr>
          <w:rFonts w:cs="Arial"/>
          <w:i/>
        </w:rPr>
        <w:t>RRCConnectionResumeRequest</w:t>
      </w:r>
      <w:r w:rsidR="00AE5991">
        <w:rPr>
          <w:rFonts w:cs="Arial"/>
        </w:rPr>
        <w:t xml:space="preserve">), and the </w:t>
      </w:r>
      <w:r w:rsidR="00765B38">
        <w:rPr>
          <w:rFonts w:cs="Arial"/>
        </w:rPr>
        <w:t>‘stored’ one</w:t>
      </w:r>
      <w:r w:rsidR="007F7569">
        <w:rPr>
          <w:rFonts w:cs="Arial"/>
        </w:rPr>
        <w:t xml:space="preserve"> (used in the previous </w:t>
      </w:r>
      <w:r w:rsidR="00977341">
        <w:rPr>
          <w:rFonts w:cs="Arial"/>
        </w:rPr>
        <w:t>connection</w:t>
      </w:r>
      <w:r w:rsidR="00101F9B">
        <w:rPr>
          <w:rFonts w:cs="Arial"/>
        </w:rPr>
        <w:t xml:space="preserve"> and put into the stored </w:t>
      </w:r>
      <w:r w:rsidR="007F1B3B">
        <w:rPr>
          <w:rFonts w:cs="Arial"/>
        </w:rPr>
        <w:t xml:space="preserve">UE </w:t>
      </w:r>
      <w:r w:rsidR="00101F9B">
        <w:rPr>
          <w:rFonts w:cs="Arial"/>
        </w:rPr>
        <w:t>AS context at the suspension</w:t>
      </w:r>
      <w:r w:rsidR="00977341">
        <w:rPr>
          <w:rFonts w:cs="Arial"/>
        </w:rPr>
        <w:t>).</w:t>
      </w:r>
    </w:p>
    <w:p w14:paraId="2228B9A2" w14:textId="5F71CF86" w:rsidR="00F13BC0" w:rsidRDefault="00BD713B" w:rsidP="00CB5EBB">
      <w:pPr>
        <w:pStyle w:val="BodyText"/>
        <w:rPr>
          <w:rFonts w:cs="Arial"/>
        </w:rPr>
      </w:pPr>
      <w:r>
        <w:rPr>
          <w:rFonts w:cs="Arial"/>
        </w:rPr>
        <w:t xml:space="preserve">There is a remark in case </w:t>
      </w:r>
      <w:r w:rsidR="006A685F">
        <w:rPr>
          <w:rFonts w:cs="Arial"/>
        </w:rPr>
        <w:t>the UE</w:t>
      </w:r>
      <w:r>
        <w:rPr>
          <w:rFonts w:cs="Arial"/>
        </w:rPr>
        <w:t xml:space="preserve"> resume</w:t>
      </w:r>
      <w:r w:rsidR="006A685F">
        <w:rPr>
          <w:rFonts w:cs="Arial"/>
        </w:rPr>
        <w:t>s</w:t>
      </w:r>
      <w:r>
        <w:rPr>
          <w:rFonts w:cs="Arial"/>
        </w:rPr>
        <w:t xml:space="preserve"> attempt after </w:t>
      </w:r>
      <w:r w:rsidR="00650CF2">
        <w:rPr>
          <w:rFonts w:cs="Arial"/>
        </w:rPr>
        <w:t xml:space="preserve">being </w:t>
      </w:r>
      <w:r>
        <w:rPr>
          <w:rFonts w:cs="Arial"/>
        </w:rPr>
        <w:t>reject</w:t>
      </w:r>
      <w:r w:rsidR="00650CF2">
        <w:rPr>
          <w:rFonts w:cs="Arial"/>
        </w:rPr>
        <w:t>ed</w:t>
      </w:r>
      <w:r>
        <w:rPr>
          <w:rFonts w:cs="Arial"/>
        </w:rPr>
        <w:t xml:space="preserve">. </w:t>
      </w:r>
      <w:r w:rsidR="00E45C3D">
        <w:rPr>
          <w:rFonts w:cs="Arial"/>
        </w:rPr>
        <w:t xml:space="preserve">After the reject, the new resume attempt should be integrity protected with the </w:t>
      </w:r>
      <w:r w:rsidR="009A3E69">
        <w:rPr>
          <w:rFonts w:cs="Arial"/>
        </w:rPr>
        <w:t>same</w:t>
      </w:r>
      <w:r w:rsidR="00E45C3D">
        <w:rPr>
          <w:rFonts w:cs="Arial"/>
        </w:rPr>
        <w:t xml:space="preserve"> </w:t>
      </w:r>
      <w:r w:rsidR="003D6EFC" w:rsidRPr="00CC7909">
        <w:t>K</w:t>
      </w:r>
      <w:r w:rsidR="003D6EFC" w:rsidRPr="00CC7909">
        <w:rPr>
          <w:vertAlign w:val="subscript"/>
        </w:rPr>
        <w:t>RRCint</w:t>
      </w:r>
      <w:r w:rsidR="003D6EFC">
        <w:rPr>
          <w:rFonts w:cs="Arial"/>
        </w:rPr>
        <w:t xml:space="preserve"> key</w:t>
      </w:r>
      <w:r w:rsidR="009A3E69">
        <w:rPr>
          <w:rFonts w:cs="Arial"/>
        </w:rPr>
        <w:t xml:space="preserve"> as used for the rejected resume request</w:t>
      </w:r>
      <w:r w:rsidR="00F13BC0">
        <w:rPr>
          <w:rFonts w:cs="Arial"/>
        </w:rPr>
        <w:t xml:space="preserve">, as </w:t>
      </w:r>
      <w:r w:rsidR="00355E58">
        <w:rPr>
          <w:rFonts w:cs="Arial"/>
        </w:rPr>
        <w:t>already agreed in RAN2#102:</w:t>
      </w:r>
    </w:p>
    <w:p w14:paraId="7E30732F" w14:textId="77777777" w:rsidR="00A63D3C" w:rsidRPr="0061504C" w:rsidRDefault="00CD2DD4" w:rsidP="00355E58">
      <w:pPr>
        <w:ind w:left="720"/>
        <w:rPr>
          <w:rFonts w:cs="Arial"/>
          <w:i/>
          <w:lang w:val="en-US"/>
        </w:rPr>
      </w:pPr>
      <w:r w:rsidRPr="0061504C">
        <w:rPr>
          <w:rFonts w:cs="Arial"/>
          <w:i/>
        </w:rPr>
        <w:t xml:space="preserve">- If </w:t>
      </w:r>
      <w:proofErr w:type="spellStart"/>
      <w:r w:rsidRPr="0061504C">
        <w:rPr>
          <w:rFonts w:cs="Arial"/>
          <w:i/>
        </w:rPr>
        <w:t>RRCConnectionReject</w:t>
      </w:r>
      <w:proofErr w:type="spellEnd"/>
      <w:r w:rsidRPr="0061504C">
        <w:rPr>
          <w:rFonts w:cs="Arial"/>
          <w:i/>
        </w:rPr>
        <w:t xml:space="preserve"> message with suspend indication is received in response to RRCConnectionResumeRequest message for EDT same key, used for the calculation of shortResumeMAC-I for the connection attempt that was rejected, is used for the calculation of shortResumeMAC-I in the next resume procedure.</w:t>
      </w:r>
    </w:p>
    <w:p w14:paraId="563EC5CA" w14:textId="3E8E1383" w:rsidR="000C5F2F" w:rsidRDefault="000C5F2F" w:rsidP="001842E4">
      <w:pPr>
        <w:pStyle w:val="Observation"/>
        <w:ind w:left="1701" w:hanging="1701"/>
      </w:pPr>
      <w:bookmarkStart w:id="11" w:name="_Toc521073987"/>
      <w:bookmarkStart w:id="12" w:name="_Toc521070332"/>
      <w:bookmarkStart w:id="13" w:name="_Toc522284487"/>
      <w:r>
        <w:t xml:space="preserve">In case of a resume after reject, the UE </w:t>
      </w:r>
      <w:r w:rsidR="00D31ABE">
        <w:t>uses</w:t>
      </w:r>
      <w:r>
        <w:t xml:space="preserve"> the</w:t>
      </w:r>
      <w:r w:rsidR="003D6EFC">
        <w:t xml:space="preserve"> </w:t>
      </w:r>
      <w:r w:rsidR="003D6EFC" w:rsidRPr="001842E4">
        <w:rPr>
          <w:i/>
        </w:rPr>
        <w:t>KRRCint</w:t>
      </w:r>
      <w:r>
        <w:t xml:space="preserve"> </w:t>
      </w:r>
      <w:r w:rsidR="003D6EFC">
        <w:t>key</w:t>
      </w:r>
      <w:r>
        <w:t xml:space="preserve"> used before the rejected resume</w:t>
      </w:r>
      <w:r w:rsidR="00D31ABE">
        <w:t xml:space="preserve"> for calculation of </w:t>
      </w:r>
      <w:r w:rsidR="00D31ABE" w:rsidRPr="001842E4">
        <w:rPr>
          <w:i/>
        </w:rPr>
        <w:t>shortResumeMAC-I</w:t>
      </w:r>
      <w:r>
        <w:t>.</w:t>
      </w:r>
      <w:bookmarkEnd w:id="11"/>
      <w:bookmarkEnd w:id="12"/>
      <w:bookmarkEnd w:id="13"/>
    </w:p>
    <w:p w14:paraId="565D6A8E" w14:textId="27E60D9B" w:rsidR="00DE79A9" w:rsidRDefault="00764E64" w:rsidP="00BD713B">
      <w:r>
        <w:rPr>
          <w:rFonts w:cs="Arial"/>
        </w:rPr>
        <w:t xml:space="preserve">Thus, </w:t>
      </w:r>
      <w:r w:rsidR="00745163">
        <w:rPr>
          <w:rFonts w:cs="Arial"/>
        </w:rPr>
        <w:t xml:space="preserve">as in the Editor’ note, </w:t>
      </w:r>
      <w:r>
        <w:rPr>
          <w:rFonts w:cs="Arial"/>
        </w:rPr>
        <w:t xml:space="preserve">there is a need to clarify here that </w:t>
      </w:r>
      <w:r w:rsidRPr="00CC7909">
        <w:t>the K</w:t>
      </w:r>
      <w:r w:rsidRPr="00CC7909">
        <w:rPr>
          <w:vertAlign w:val="subscript"/>
        </w:rPr>
        <w:t>RRCint</w:t>
      </w:r>
      <w:r w:rsidRPr="00CC7909">
        <w:t xml:space="preserve"> key</w:t>
      </w:r>
      <w:r w:rsidR="001F738D">
        <w:t xml:space="preserve"> is </w:t>
      </w:r>
      <w:r w:rsidR="00060C3B">
        <w:t>from the ‘stored UE AS context’</w:t>
      </w:r>
      <w:r w:rsidR="001F738D">
        <w:t xml:space="preserve"> rather than the current </w:t>
      </w:r>
      <w:r w:rsidR="001F738D" w:rsidRPr="00CC7909">
        <w:t>K</w:t>
      </w:r>
      <w:r w:rsidR="001F738D" w:rsidRPr="00CC7909">
        <w:rPr>
          <w:vertAlign w:val="subscript"/>
        </w:rPr>
        <w:t>RRCint</w:t>
      </w:r>
      <w:r w:rsidR="001F738D" w:rsidRPr="00CC7909">
        <w:t xml:space="preserve"> key</w:t>
      </w:r>
      <w:r w:rsidR="001B631C">
        <w:t>.</w:t>
      </w:r>
      <w:r w:rsidR="0041491D">
        <w:t xml:space="preserve"> In addition, </w:t>
      </w:r>
      <w:r w:rsidR="002E7F6D">
        <w:t xml:space="preserve">we </w:t>
      </w:r>
      <w:r w:rsidR="00B77F85">
        <w:t xml:space="preserve">observe that the integrity protection algorithm should also be the one from the </w:t>
      </w:r>
      <w:r w:rsidR="00A06303">
        <w:t>‘stored UE AS context’</w:t>
      </w:r>
      <w:r w:rsidR="00C15D31">
        <w:t xml:space="preserve">. </w:t>
      </w:r>
      <w:r w:rsidR="003D38B5">
        <w:t xml:space="preserve">Please see the respective </w:t>
      </w:r>
      <w:r w:rsidR="00106815">
        <w:t xml:space="preserve">CR </w:t>
      </w:r>
      <w:r w:rsidR="00106815">
        <w:fldChar w:fldCharType="begin"/>
      </w:r>
      <w:r w:rsidR="00106815">
        <w:instrText xml:space="preserve"> REF _Ref521000831 \r \h </w:instrText>
      </w:r>
      <w:r w:rsidR="00106815">
        <w:fldChar w:fldCharType="separate"/>
      </w:r>
      <w:r w:rsidR="0098297C">
        <w:t>[2]</w:t>
      </w:r>
      <w:r w:rsidR="00106815">
        <w:fldChar w:fldCharType="end"/>
      </w:r>
      <w:r w:rsidR="00106815">
        <w:t xml:space="preserve"> for the proposed changes</w:t>
      </w:r>
      <w:r w:rsidR="00457EF9">
        <w:t xml:space="preserve"> (see also RIL</w:t>
      </w:r>
      <w:r w:rsidR="003D4987">
        <w:t xml:space="preserve"> </w:t>
      </w:r>
      <w:r w:rsidR="00457EF9">
        <w:t>E1</w:t>
      </w:r>
      <w:r w:rsidR="00E63B74">
        <w:t>10</w:t>
      </w:r>
      <w:r w:rsidR="00457EF9">
        <w:t>)</w:t>
      </w:r>
      <w:r w:rsidR="009260E3">
        <w:t>.</w:t>
      </w:r>
    </w:p>
    <w:p w14:paraId="4C215D92" w14:textId="7A21FE55" w:rsidR="00BC4CEE" w:rsidRPr="00CE0424" w:rsidRDefault="00F5432F" w:rsidP="00EB6B92">
      <w:pPr>
        <w:pStyle w:val="Proposal"/>
        <w:tabs>
          <w:tab w:val="clear" w:pos="1304"/>
        </w:tabs>
        <w:ind w:left="1701" w:hanging="1701"/>
      </w:pPr>
      <w:bookmarkStart w:id="14" w:name="_Ref520994092"/>
      <w:bookmarkStart w:id="15" w:name="_Toc521073978"/>
      <w:bookmarkStart w:id="16" w:name="_Toc521070336"/>
      <w:bookmarkStart w:id="17" w:name="_Toc522284489"/>
      <w:r>
        <w:t xml:space="preserve">Clarify that </w:t>
      </w:r>
      <w:r w:rsidR="00BC4CEE" w:rsidRPr="00CC7909">
        <w:t>the</w:t>
      </w:r>
      <w:r w:rsidR="00BC4CEE">
        <w:t xml:space="preserve"> </w:t>
      </w:r>
      <w:r w:rsidR="00BC4CEE" w:rsidRPr="00485620">
        <w:rPr>
          <w:i/>
        </w:rPr>
        <w:t>K</w:t>
      </w:r>
      <w:r w:rsidR="00BC4CEE" w:rsidRPr="00485620">
        <w:rPr>
          <w:i/>
          <w:vertAlign w:val="subscript"/>
        </w:rPr>
        <w:t>RRCint</w:t>
      </w:r>
      <w:r w:rsidR="00BC4CEE" w:rsidRPr="00CC7909">
        <w:t xml:space="preserve"> key and integrity protection algorithm</w:t>
      </w:r>
      <w:r w:rsidR="00251321">
        <w:t xml:space="preserve"> </w:t>
      </w:r>
      <w:r w:rsidR="005A4ACC">
        <w:t xml:space="preserve">used for calculation of shortResumeMAC-I are </w:t>
      </w:r>
      <w:r w:rsidR="00251321">
        <w:t xml:space="preserve">from </w:t>
      </w:r>
      <w:r w:rsidR="005A4ACC">
        <w:t xml:space="preserve">the </w:t>
      </w:r>
      <w:r w:rsidR="00082E9C">
        <w:t>‘stored UE AS context’</w:t>
      </w:r>
      <w:r w:rsidR="00EB6B92">
        <w:t>.</w:t>
      </w:r>
      <w:bookmarkEnd w:id="14"/>
      <w:bookmarkEnd w:id="15"/>
      <w:bookmarkEnd w:id="16"/>
      <w:bookmarkEnd w:id="17"/>
    </w:p>
    <w:p w14:paraId="663FC7EC" w14:textId="77777777" w:rsidR="009260E3" w:rsidRDefault="009260E3" w:rsidP="00BD713B">
      <w:pPr>
        <w:rPr>
          <w:rFonts w:cs="Arial"/>
        </w:rPr>
      </w:pPr>
    </w:p>
    <w:p w14:paraId="1A650382" w14:textId="2FC7E543" w:rsidR="00BE22EF" w:rsidRDefault="00427BC8" w:rsidP="00BE22EF">
      <w:pPr>
        <w:pStyle w:val="BodyText"/>
        <w:rPr>
          <w:rFonts w:cs="Arial"/>
        </w:rPr>
      </w:pPr>
      <w:r>
        <w:rPr>
          <w:rFonts w:cs="Arial"/>
        </w:rPr>
        <w:t>I</w:t>
      </w:r>
      <w:r w:rsidR="00BE22EF">
        <w:rPr>
          <w:rFonts w:cs="Arial"/>
        </w:rPr>
        <w:t xml:space="preserve">n section 5.3.3.3a </w:t>
      </w:r>
      <w:r w:rsidR="00924BEC">
        <w:rPr>
          <w:rFonts w:cs="Arial"/>
        </w:rPr>
        <w:fldChar w:fldCharType="begin"/>
      </w:r>
      <w:r w:rsidR="00924BEC">
        <w:rPr>
          <w:rFonts w:cs="Arial"/>
        </w:rPr>
        <w:instrText xml:space="preserve"> REF _Ref521000809 \r \h </w:instrText>
      </w:r>
      <w:r w:rsidR="00924BEC">
        <w:rPr>
          <w:rFonts w:cs="Arial"/>
        </w:rPr>
      </w:r>
      <w:r w:rsidR="00924BEC">
        <w:rPr>
          <w:rFonts w:cs="Arial"/>
        </w:rPr>
        <w:fldChar w:fldCharType="separate"/>
      </w:r>
      <w:r w:rsidR="0098297C">
        <w:rPr>
          <w:rFonts w:cs="Arial"/>
        </w:rPr>
        <w:t>[1]</w:t>
      </w:r>
      <w:r w:rsidR="00924BEC">
        <w:rPr>
          <w:rFonts w:cs="Arial"/>
        </w:rPr>
        <w:fldChar w:fldCharType="end"/>
      </w:r>
      <w:r w:rsidR="00BE22EF">
        <w:rPr>
          <w:rFonts w:cs="Arial"/>
        </w:rPr>
        <w:t xml:space="preserve">, there is </w:t>
      </w:r>
      <w:r w:rsidR="0021058F">
        <w:rPr>
          <w:rFonts w:cs="Arial"/>
        </w:rPr>
        <w:t>another</w:t>
      </w:r>
      <w:r w:rsidR="00BE22EF">
        <w:rPr>
          <w:rFonts w:cs="Arial"/>
        </w:rPr>
        <w:t xml:space="preserve"> FFS:</w:t>
      </w:r>
    </w:p>
    <w:p w14:paraId="536CEC21" w14:textId="0C63A34B" w:rsidR="007A510B" w:rsidRPr="006C0997" w:rsidRDefault="007A510B" w:rsidP="007A510B">
      <w:pPr>
        <w:pStyle w:val="B2"/>
        <w:ind w:left="0" w:firstLine="0"/>
        <w:rPr>
          <w:i/>
        </w:rPr>
      </w:pPr>
      <w:r w:rsidRPr="006C0997">
        <w:rPr>
          <w:i/>
        </w:rPr>
        <w:t>………………..</w:t>
      </w:r>
    </w:p>
    <w:p w14:paraId="14AB8C1A" w14:textId="77777777" w:rsidR="007A510B" w:rsidRPr="00EE74F0" w:rsidRDefault="007A510B" w:rsidP="007A510B">
      <w:pPr>
        <w:pStyle w:val="B2"/>
        <w:rPr>
          <w:lang w:eastAsia="x-none"/>
        </w:rPr>
      </w:pPr>
      <w:r>
        <w:rPr>
          <w:lang w:eastAsia="x-none"/>
        </w:rPr>
        <w:t>2&gt;</w:t>
      </w:r>
      <w:r w:rsidRPr="00EE74F0">
        <w:rPr>
          <w:lang w:eastAsia="x-none"/>
        </w:rPr>
        <w:tab/>
      </w:r>
      <w:r>
        <w:rPr>
          <w:lang w:eastAsia="x-none"/>
        </w:rPr>
        <w:t xml:space="preserve">derive </w:t>
      </w:r>
      <w:r w:rsidRPr="00EE74F0">
        <w:rPr>
          <w:lang w:eastAsia="x-none"/>
        </w:rPr>
        <w:t xml:space="preserve">the </w:t>
      </w:r>
      <w:proofErr w:type="spellStart"/>
      <w:r w:rsidRPr="00EE74F0">
        <w:rPr>
          <w:lang w:eastAsia="x-none"/>
        </w:rPr>
        <w:t>K</w:t>
      </w:r>
      <w:r w:rsidRPr="00EE74F0">
        <w:rPr>
          <w:vertAlign w:val="subscript"/>
          <w:lang w:eastAsia="x-none"/>
        </w:rPr>
        <w:t>eNB</w:t>
      </w:r>
      <w:proofErr w:type="spellEnd"/>
      <w:r w:rsidRPr="00EE74F0">
        <w:rPr>
          <w:lang w:eastAsia="x-none"/>
        </w:rPr>
        <w:t xml:space="preserve"> key based on the K</w:t>
      </w:r>
      <w:r w:rsidRPr="00EE74F0">
        <w:rPr>
          <w:vertAlign w:val="subscript"/>
          <w:lang w:eastAsia="x-none"/>
        </w:rPr>
        <w:t>ASME</w:t>
      </w:r>
      <w:r w:rsidRPr="00EE74F0">
        <w:rPr>
          <w:lang w:eastAsia="x-none"/>
        </w:rPr>
        <w:t xml:space="preserve"> key to which the current </w:t>
      </w:r>
      <w:proofErr w:type="spellStart"/>
      <w:r w:rsidRPr="00EE74F0">
        <w:rPr>
          <w:lang w:eastAsia="x-none"/>
        </w:rPr>
        <w:t>K</w:t>
      </w:r>
      <w:r w:rsidRPr="00EE74F0">
        <w:rPr>
          <w:vertAlign w:val="subscript"/>
          <w:lang w:eastAsia="x-none"/>
        </w:rPr>
        <w:t>eNB</w:t>
      </w:r>
      <w:proofErr w:type="spellEnd"/>
      <w:r w:rsidRPr="00EE74F0">
        <w:rPr>
          <w:lang w:eastAsia="x-none"/>
        </w:rPr>
        <w:t xml:space="preserve"> is associated, using the </w:t>
      </w:r>
      <w:r>
        <w:rPr>
          <w:lang w:eastAsia="x-none"/>
        </w:rPr>
        <w:t xml:space="preserve">stored value of </w:t>
      </w:r>
      <w:proofErr w:type="spellStart"/>
      <w:r w:rsidRPr="00EE74F0">
        <w:rPr>
          <w:i/>
          <w:lang w:eastAsia="x-none"/>
        </w:rPr>
        <w:t>nextHopChainingCount</w:t>
      </w:r>
      <w:proofErr w:type="spellEnd"/>
      <w:r w:rsidRPr="006F24E8">
        <w:rPr>
          <w:lang w:eastAsia="x-none"/>
        </w:rPr>
        <w:t>, as</w:t>
      </w:r>
      <w:r w:rsidRPr="00EE74F0">
        <w:rPr>
          <w:lang w:eastAsia="x-none"/>
        </w:rPr>
        <w:t xml:space="preserve"> specified in TS 33.401 [32];</w:t>
      </w:r>
    </w:p>
    <w:p w14:paraId="142A7A52" w14:textId="77777777" w:rsidR="007A510B" w:rsidRPr="00EE74F0" w:rsidRDefault="007A510B" w:rsidP="007A510B">
      <w:pPr>
        <w:pStyle w:val="B2"/>
        <w:rPr>
          <w:lang w:eastAsia="x-none"/>
        </w:rPr>
      </w:pPr>
      <w:r>
        <w:rPr>
          <w:lang w:eastAsia="x-none"/>
        </w:rPr>
        <w:t>2</w:t>
      </w:r>
      <w:r w:rsidRPr="00EE74F0">
        <w:rPr>
          <w:lang w:eastAsia="x-none"/>
        </w:rPr>
        <w:t>&gt;</w:t>
      </w:r>
      <w:r w:rsidRPr="00EE74F0">
        <w:rPr>
          <w:lang w:eastAsia="x-none"/>
        </w:rPr>
        <w:tab/>
        <w:t>derive the K</w:t>
      </w:r>
      <w:r w:rsidRPr="00EE74F0">
        <w:rPr>
          <w:vertAlign w:val="subscript"/>
          <w:lang w:eastAsia="x-none"/>
        </w:rPr>
        <w:t>RRCint</w:t>
      </w:r>
      <w:r w:rsidRPr="00EE74F0">
        <w:rPr>
          <w:lang w:eastAsia="x-none"/>
        </w:rPr>
        <w:t xml:space="preserve"> key associated with the previously configured integrity algorithm, as specified in TS 33.401 [32];</w:t>
      </w:r>
    </w:p>
    <w:p w14:paraId="3CA34A18" w14:textId="77777777" w:rsidR="007A510B" w:rsidRDefault="007A510B" w:rsidP="007A510B">
      <w:pPr>
        <w:pStyle w:val="B2"/>
        <w:rPr>
          <w:lang w:eastAsia="x-none"/>
        </w:rPr>
      </w:pPr>
      <w:r>
        <w:rPr>
          <w:lang w:eastAsia="x-none"/>
        </w:rPr>
        <w:t>2</w:t>
      </w:r>
      <w:r w:rsidRPr="00EE74F0">
        <w:rPr>
          <w:lang w:eastAsia="x-none"/>
        </w:rPr>
        <w:t>&gt;</w:t>
      </w:r>
      <w:r w:rsidRPr="00EE74F0">
        <w:rPr>
          <w:lang w:eastAsia="x-none"/>
        </w:rPr>
        <w:tab/>
        <w:t>derive the K</w:t>
      </w:r>
      <w:r w:rsidRPr="00EE74F0">
        <w:rPr>
          <w:vertAlign w:val="subscript"/>
          <w:lang w:eastAsia="x-none"/>
        </w:rPr>
        <w:t>RRCenc</w:t>
      </w:r>
      <w:r w:rsidRPr="00EE74F0">
        <w:rPr>
          <w:lang w:eastAsia="x-none"/>
        </w:rPr>
        <w:t xml:space="preserve"> key </w:t>
      </w:r>
      <w:r w:rsidRPr="00EE74F0">
        <w:rPr>
          <w:lang w:eastAsia="zh-CN"/>
        </w:rPr>
        <w:t xml:space="preserve">and the </w:t>
      </w:r>
      <w:proofErr w:type="spellStart"/>
      <w:r w:rsidRPr="00EE74F0">
        <w:rPr>
          <w:lang w:eastAsia="x-none"/>
        </w:rPr>
        <w:t>K</w:t>
      </w:r>
      <w:r w:rsidRPr="00EE74F0">
        <w:rPr>
          <w:vertAlign w:val="subscript"/>
          <w:lang w:eastAsia="x-none"/>
        </w:rPr>
        <w:t>UPenc</w:t>
      </w:r>
      <w:proofErr w:type="spellEnd"/>
      <w:r w:rsidRPr="00EE74F0">
        <w:rPr>
          <w:lang w:eastAsia="zh-CN"/>
        </w:rPr>
        <w:t xml:space="preserve"> key</w:t>
      </w:r>
      <w:r w:rsidRPr="00EE74F0">
        <w:rPr>
          <w:lang w:eastAsia="x-none"/>
        </w:rPr>
        <w:t xml:space="preserve"> associated with the previously configured ciphering algorithm, as specified in TS 33.401 [32];</w:t>
      </w:r>
    </w:p>
    <w:p w14:paraId="5F5E5E4C" w14:textId="77777777" w:rsidR="007A510B" w:rsidRPr="00431B30" w:rsidRDefault="007A510B" w:rsidP="007A510B">
      <w:pPr>
        <w:pStyle w:val="B2"/>
        <w:ind w:left="0" w:firstLine="0"/>
        <w:rPr>
          <w:i/>
          <w:color w:val="FF0000"/>
          <w:lang w:eastAsia="x-none"/>
        </w:rPr>
      </w:pPr>
      <w:r w:rsidRPr="00431B30">
        <w:rPr>
          <w:i/>
          <w:color w:val="FF0000"/>
          <w:lang w:eastAsia="x-none"/>
        </w:rPr>
        <w:t xml:space="preserve">Editor’s note: </w:t>
      </w:r>
      <w:r w:rsidRPr="00431B30">
        <w:rPr>
          <w:i/>
          <w:color w:val="FF0000"/>
        </w:rPr>
        <w:t>FFS</w:t>
      </w:r>
      <w:r w:rsidRPr="00431B30">
        <w:rPr>
          <w:i/>
          <w:color w:val="FF0000"/>
          <w:lang w:eastAsia="x-none"/>
        </w:rPr>
        <w:t xml:space="preserve"> how to distinguish the “new” </w:t>
      </w:r>
      <w:proofErr w:type="spellStart"/>
      <w:r w:rsidRPr="00431B30">
        <w:rPr>
          <w:i/>
          <w:color w:val="FF0000"/>
          <w:lang w:eastAsia="x-none"/>
        </w:rPr>
        <w:t>KRRCint</w:t>
      </w:r>
      <w:proofErr w:type="spellEnd"/>
      <w:r w:rsidRPr="00431B30">
        <w:rPr>
          <w:i/>
          <w:color w:val="FF0000"/>
          <w:lang w:eastAsia="x-none"/>
        </w:rPr>
        <w:t xml:space="preserve">, </w:t>
      </w:r>
      <w:proofErr w:type="spellStart"/>
      <w:r w:rsidRPr="00431B30">
        <w:rPr>
          <w:i/>
          <w:color w:val="FF0000"/>
          <w:lang w:eastAsia="x-none"/>
        </w:rPr>
        <w:t>KRRCenc</w:t>
      </w:r>
      <w:proofErr w:type="spellEnd"/>
      <w:r w:rsidRPr="00431B30">
        <w:rPr>
          <w:i/>
          <w:color w:val="FF0000"/>
          <w:lang w:eastAsia="x-none"/>
        </w:rPr>
        <w:t xml:space="preserve"> and </w:t>
      </w:r>
      <w:proofErr w:type="spellStart"/>
      <w:r w:rsidRPr="00431B30">
        <w:rPr>
          <w:i/>
          <w:color w:val="FF0000"/>
          <w:lang w:eastAsia="x-none"/>
        </w:rPr>
        <w:t>KUPenc</w:t>
      </w:r>
      <w:proofErr w:type="spellEnd"/>
      <w:r w:rsidRPr="00431B30">
        <w:rPr>
          <w:i/>
          <w:color w:val="FF0000"/>
          <w:lang w:eastAsia="x-none"/>
        </w:rPr>
        <w:t>, i.e., whether they are stored as a “new” security context.</w:t>
      </w:r>
    </w:p>
    <w:p w14:paraId="206F3E90" w14:textId="6B71F558" w:rsidR="00EF746D" w:rsidRDefault="00EF746D" w:rsidP="007A510B">
      <w:pPr>
        <w:pStyle w:val="BodyText"/>
        <w:rPr>
          <w:rFonts w:cs="Arial"/>
        </w:rPr>
      </w:pPr>
      <w:r>
        <w:rPr>
          <w:rFonts w:cs="Arial"/>
        </w:rPr>
        <w:t xml:space="preserve">As explained </w:t>
      </w:r>
      <w:r w:rsidR="00A26FEB">
        <w:rPr>
          <w:rFonts w:cs="Arial"/>
        </w:rPr>
        <w:t xml:space="preserve">above, </w:t>
      </w:r>
      <w:r w:rsidR="00CE7828">
        <w:rPr>
          <w:rFonts w:cs="Arial"/>
        </w:rPr>
        <w:t xml:space="preserve">the </w:t>
      </w:r>
      <w:r w:rsidR="00427BC8">
        <w:rPr>
          <w:rFonts w:cs="Arial"/>
        </w:rPr>
        <w:t xml:space="preserve">derived </w:t>
      </w:r>
      <w:r w:rsidR="00A26FEB">
        <w:rPr>
          <w:rFonts w:cs="Arial"/>
        </w:rPr>
        <w:t xml:space="preserve">AS keys are </w:t>
      </w:r>
      <w:r w:rsidR="00CE7828">
        <w:rPr>
          <w:rFonts w:cs="Arial"/>
        </w:rPr>
        <w:t xml:space="preserve">part of current </w:t>
      </w:r>
      <w:r w:rsidR="003E3A71">
        <w:rPr>
          <w:rFonts w:cs="Arial"/>
        </w:rPr>
        <w:t xml:space="preserve">AS security context, that will be stored </w:t>
      </w:r>
      <w:r w:rsidR="001A1DE5">
        <w:rPr>
          <w:rFonts w:cs="Arial"/>
        </w:rPr>
        <w:t xml:space="preserve">in </w:t>
      </w:r>
      <w:r w:rsidR="00A56217">
        <w:rPr>
          <w:rFonts w:cs="Arial"/>
        </w:rPr>
        <w:t>the ‘stored</w:t>
      </w:r>
      <w:r w:rsidR="001A1DE5">
        <w:rPr>
          <w:rFonts w:cs="Arial"/>
        </w:rPr>
        <w:t xml:space="preserve"> </w:t>
      </w:r>
      <w:r w:rsidR="00A56217">
        <w:rPr>
          <w:rFonts w:cs="Arial"/>
        </w:rPr>
        <w:t xml:space="preserve">UE </w:t>
      </w:r>
      <w:r w:rsidR="001A1DE5">
        <w:rPr>
          <w:rFonts w:cs="Arial"/>
        </w:rPr>
        <w:t>AS security context</w:t>
      </w:r>
      <w:r w:rsidR="009A3B56">
        <w:rPr>
          <w:rFonts w:cs="Arial"/>
        </w:rPr>
        <w:t>’</w:t>
      </w:r>
      <w:r w:rsidR="001A1DE5">
        <w:rPr>
          <w:rFonts w:cs="Arial"/>
        </w:rPr>
        <w:t xml:space="preserve"> upon </w:t>
      </w:r>
      <w:r w:rsidR="00CD0CAD">
        <w:rPr>
          <w:rFonts w:cs="Arial"/>
        </w:rPr>
        <w:t xml:space="preserve">suspension of </w:t>
      </w:r>
      <w:r w:rsidR="001A1DE5">
        <w:rPr>
          <w:rFonts w:cs="Arial"/>
        </w:rPr>
        <w:t>connection. We</w:t>
      </w:r>
      <w:r w:rsidR="009A3B56">
        <w:rPr>
          <w:rFonts w:cs="Arial"/>
        </w:rPr>
        <w:t xml:space="preserve"> do not </w:t>
      </w:r>
      <w:r w:rsidR="001A1DE5">
        <w:rPr>
          <w:rFonts w:cs="Arial"/>
        </w:rPr>
        <w:t xml:space="preserve">think </w:t>
      </w:r>
      <w:r w:rsidR="009A3B56">
        <w:rPr>
          <w:rFonts w:cs="Arial"/>
        </w:rPr>
        <w:t>this FFS is need</w:t>
      </w:r>
      <w:r w:rsidR="00901988">
        <w:rPr>
          <w:rFonts w:cs="Arial"/>
        </w:rPr>
        <w:t>ed</w:t>
      </w:r>
      <w:r w:rsidR="00343F4A">
        <w:rPr>
          <w:rFonts w:cs="Arial"/>
        </w:rPr>
        <w:t xml:space="preserve"> </w:t>
      </w:r>
      <w:r w:rsidR="00343F4A">
        <w:t>(see also RIL E111)</w:t>
      </w:r>
      <w:r w:rsidR="006357C3">
        <w:rPr>
          <w:rFonts w:cs="Arial"/>
        </w:rPr>
        <w:t>.</w:t>
      </w:r>
    </w:p>
    <w:p w14:paraId="382447D8" w14:textId="3CEDCA7E" w:rsidR="006357C3" w:rsidRPr="00CE0424" w:rsidRDefault="00151FB1" w:rsidP="006357C3">
      <w:pPr>
        <w:pStyle w:val="Proposal"/>
        <w:tabs>
          <w:tab w:val="clear" w:pos="1304"/>
        </w:tabs>
        <w:ind w:left="1701" w:hanging="1701"/>
      </w:pPr>
      <w:bookmarkStart w:id="18" w:name="_Toc521073979"/>
      <w:bookmarkStart w:id="19" w:name="_Toc521070337"/>
      <w:bookmarkStart w:id="20" w:name="_Toc522284490"/>
      <w:r>
        <w:t>Remove the FFS about how to distinguish “new” AS keys</w:t>
      </w:r>
      <w:r w:rsidR="00460418">
        <w:t xml:space="preserve"> in section 5.3.3.3a</w:t>
      </w:r>
      <w:r w:rsidR="006357C3">
        <w:t>.</w:t>
      </w:r>
      <w:bookmarkEnd w:id="18"/>
      <w:bookmarkEnd w:id="19"/>
      <w:bookmarkEnd w:id="20"/>
    </w:p>
    <w:p w14:paraId="7D6372E0" w14:textId="2983B9B0" w:rsidR="00364CED" w:rsidRDefault="00E936CB" w:rsidP="00364CED">
      <w:pPr>
        <w:pStyle w:val="Heading2"/>
      </w:pPr>
      <w:r>
        <w:lastRenderedPageBreak/>
        <w:t xml:space="preserve">Reception of </w:t>
      </w:r>
      <w:r w:rsidR="008139E7">
        <w:t xml:space="preserve">the </w:t>
      </w:r>
      <w:proofErr w:type="spellStart"/>
      <w:r w:rsidR="008139E7" w:rsidRPr="003D6EFC">
        <w:rPr>
          <w:i/>
        </w:rPr>
        <w:t>RRCConnectionReject</w:t>
      </w:r>
      <w:proofErr w:type="spellEnd"/>
      <w:r w:rsidR="00A322FA">
        <w:t xml:space="preserve"> with suspend indication</w:t>
      </w:r>
      <w:r w:rsidR="00364CED">
        <w:t xml:space="preserve"> </w:t>
      </w:r>
    </w:p>
    <w:p w14:paraId="425472CF" w14:textId="48F311E5" w:rsidR="007A510B" w:rsidRDefault="008E7DDE" w:rsidP="007A510B">
      <w:pPr>
        <w:pStyle w:val="BodyText"/>
        <w:rPr>
          <w:rFonts w:cs="Arial"/>
        </w:rPr>
      </w:pPr>
      <w:r>
        <w:rPr>
          <w:rFonts w:cs="Arial"/>
        </w:rPr>
        <w:t>In addition, i</w:t>
      </w:r>
      <w:r w:rsidR="007A510B">
        <w:rPr>
          <w:rFonts w:cs="Arial"/>
        </w:rPr>
        <w:t xml:space="preserve">n section 5.3.3.8 </w:t>
      </w:r>
      <w:r w:rsidR="00924BEC">
        <w:rPr>
          <w:rFonts w:cs="Arial"/>
        </w:rPr>
        <w:fldChar w:fldCharType="begin"/>
      </w:r>
      <w:r w:rsidR="00924BEC">
        <w:rPr>
          <w:rFonts w:cs="Arial"/>
        </w:rPr>
        <w:instrText xml:space="preserve"> REF _Ref521000809 \r \h </w:instrText>
      </w:r>
      <w:r w:rsidR="00924BEC">
        <w:rPr>
          <w:rFonts w:cs="Arial"/>
        </w:rPr>
      </w:r>
      <w:r w:rsidR="00924BEC">
        <w:rPr>
          <w:rFonts w:cs="Arial"/>
        </w:rPr>
        <w:fldChar w:fldCharType="separate"/>
      </w:r>
      <w:r w:rsidR="0098297C">
        <w:rPr>
          <w:rFonts w:cs="Arial"/>
        </w:rPr>
        <w:t>[1]</w:t>
      </w:r>
      <w:r w:rsidR="00924BEC">
        <w:rPr>
          <w:rFonts w:cs="Arial"/>
        </w:rPr>
        <w:fldChar w:fldCharType="end"/>
      </w:r>
      <w:r w:rsidR="007A510B">
        <w:rPr>
          <w:rFonts w:cs="Arial"/>
        </w:rPr>
        <w:t xml:space="preserve">, there is </w:t>
      </w:r>
      <w:r>
        <w:rPr>
          <w:rFonts w:cs="Arial"/>
        </w:rPr>
        <w:t>another</w:t>
      </w:r>
      <w:r w:rsidR="007A510B">
        <w:rPr>
          <w:rFonts w:cs="Arial"/>
        </w:rPr>
        <w:t xml:space="preserve"> relevant FFS:</w:t>
      </w:r>
    </w:p>
    <w:p w14:paraId="66C2EA82" w14:textId="77777777" w:rsidR="008E7DDE" w:rsidRDefault="007A510B" w:rsidP="008E7DDE">
      <w:pPr>
        <w:pStyle w:val="BodyText"/>
        <w:jc w:val="left"/>
        <w:rPr>
          <w:i/>
          <w:lang w:eastAsia="en-US"/>
        </w:rPr>
      </w:pPr>
      <w:r w:rsidRPr="008E7DDE">
        <w:rPr>
          <w:i/>
          <w:lang w:eastAsia="en-US"/>
        </w:rPr>
        <w:t>……………..</w:t>
      </w:r>
    </w:p>
    <w:p w14:paraId="3CC549F0" w14:textId="7C446425" w:rsidR="007A510B" w:rsidRDefault="007A510B" w:rsidP="008E7DDE">
      <w:pPr>
        <w:pStyle w:val="BodyText"/>
        <w:ind w:left="567"/>
        <w:jc w:val="left"/>
        <w:rPr>
          <w:noProof/>
        </w:rPr>
      </w:pPr>
      <w:r w:rsidRPr="007C3EEF">
        <w:rPr>
          <w:i/>
          <w:lang w:eastAsia="en-US"/>
        </w:rPr>
        <w:br/>
      </w:r>
      <w:r w:rsidRPr="004E1F03">
        <w:rPr>
          <w:lang w:eastAsia="x-none"/>
        </w:rPr>
        <w:t>2&gt;</w:t>
      </w:r>
      <w:r w:rsidRPr="004E1F03">
        <w:rPr>
          <w:lang w:eastAsia="x-none"/>
        </w:rPr>
        <w:tab/>
        <w:t>else:</w:t>
      </w:r>
    </w:p>
    <w:p w14:paraId="77B254C0" w14:textId="77777777" w:rsidR="007A510B" w:rsidRDefault="007A510B" w:rsidP="007A510B">
      <w:pPr>
        <w:pStyle w:val="B3"/>
      </w:pPr>
      <w:r>
        <w:t>3</w:t>
      </w:r>
      <w:r w:rsidRPr="00E87A87">
        <w:t>&gt;</w:t>
      </w:r>
      <w:r w:rsidRPr="00E87A87">
        <w:tab/>
        <w:t xml:space="preserve">if the </w:t>
      </w:r>
      <w:proofErr w:type="spellStart"/>
      <w:r w:rsidRPr="00E87A87">
        <w:rPr>
          <w:i/>
        </w:rPr>
        <w:t>RRCConnection</w:t>
      </w:r>
      <w:r>
        <w:rPr>
          <w:i/>
        </w:rPr>
        <w:t>Reject</w:t>
      </w:r>
      <w:proofErr w:type="spellEnd"/>
      <w:r w:rsidRPr="00E87A87">
        <w:t xml:space="preserve"> is received in response</w:t>
      </w:r>
      <w:r>
        <w:t xml:space="preserve"> </w:t>
      </w:r>
      <w:r w:rsidRPr="00E87A87">
        <w:t xml:space="preserve">to an </w:t>
      </w:r>
      <w:r w:rsidRPr="00E87A87">
        <w:rPr>
          <w:i/>
        </w:rPr>
        <w:t>RRC</w:t>
      </w:r>
      <w:r>
        <w:rPr>
          <w:i/>
        </w:rPr>
        <w:t>ConnectionResume</w:t>
      </w:r>
      <w:r w:rsidRPr="00E87A87">
        <w:rPr>
          <w:i/>
        </w:rPr>
        <w:t>Request</w:t>
      </w:r>
      <w:r>
        <w:rPr>
          <w:i/>
        </w:rPr>
        <w:t xml:space="preserve"> </w:t>
      </w:r>
      <w:r w:rsidRPr="00C926AE">
        <w:t xml:space="preserve">for </w:t>
      </w:r>
      <w:r>
        <w:t>EDT</w:t>
      </w:r>
      <w:r w:rsidRPr="00C926AE">
        <w:t>:</w:t>
      </w:r>
    </w:p>
    <w:p w14:paraId="0F6A3E6B" w14:textId="3E5E8923" w:rsidR="007A510B" w:rsidRDefault="007A510B" w:rsidP="007A510B">
      <w:pPr>
        <w:pStyle w:val="B4"/>
      </w:pPr>
      <w:r w:rsidRPr="00046D6B">
        <w:t>4&gt; delete the keys in “new” security context derived as specified in 5.3.3.3a.</w:t>
      </w:r>
    </w:p>
    <w:p w14:paraId="18E2F66F" w14:textId="77777777" w:rsidR="00EF0DCF" w:rsidRDefault="00EF0DCF" w:rsidP="00EF0DCF">
      <w:pPr>
        <w:pStyle w:val="B4"/>
      </w:pPr>
      <w:r>
        <w:t>4&gt;</w:t>
      </w:r>
      <w:r>
        <w:tab/>
        <w:t>perform the actions upon leaving RRC_CONNECTED as specified in 5.3.12, with release cause 'RRC suspension', upon which the procedure ends;</w:t>
      </w:r>
    </w:p>
    <w:p w14:paraId="79E93B4D" w14:textId="77777777" w:rsidR="007A510B" w:rsidRPr="00046D6B" w:rsidRDefault="007A510B" w:rsidP="007A510B">
      <w:pPr>
        <w:pStyle w:val="B4"/>
        <w:ind w:left="0" w:firstLine="0"/>
        <w:rPr>
          <w:i/>
          <w:color w:val="FF0000"/>
        </w:rPr>
      </w:pPr>
      <w:r w:rsidRPr="00046D6B">
        <w:rPr>
          <w:i/>
          <w:color w:val="FF0000"/>
        </w:rPr>
        <w:t xml:space="preserve">Editor’s note: FFS how to refer to “new” security context and better rewording. </w:t>
      </w:r>
    </w:p>
    <w:p w14:paraId="4BAB04EF" w14:textId="41469BE4" w:rsidR="00916FA0" w:rsidRDefault="00287F35" w:rsidP="007A510B">
      <w:pPr>
        <w:rPr>
          <w:rFonts w:cs="Arial"/>
        </w:rPr>
      </w:pPr>
      <w:r>
        <w:rPr>
          <w:rFonts w:cs="Arial"/>
        </w:rPr>
        <w:t xml:space="preserve">In the legacy, upon reception of the </w:t>
      </w:r>
      <w:proofErr w:type="spellStart"/>
      <w:r w:rsidR="00D226BF" w:rsidRPr="0048541B">
        <w:rPr>
          <w:i/>
        </w:rPr>
        <w:t>RRCConnectionReject</w:t>
      </w:r>
      <w:proofErr w:type="spellEnd"/>
      <w:r w:rsidR="00D226BF">
        <w:t xml:space="preserve"> </w:t>
      </w:r>
      <w:r>
        <w:rPr>
          <w:rFonts w:cs="Arial"/>
        </w:rPr>
        <w:t xml:space="preserve">in response to </w:t>
      </w:r>
      <w:r w:rsidR="00093367">
        <w:rPr>
          <w:rFonts w:cs="Arial"/>
        </w:rPr>
        <w:t xml:space="preserve">the </w:t>
      </w:r>
      <w:r w:rsidR="00093367" w:rsidRPr="00511509">
        <w:rPr>
          <w:i/>
        </w:rPr>
        <w:t>RRCConnectionResumeRequest</w:t>
      </w:r>
      <w:r>
        <w:rPr>
          <w:rFonts w:cs="Arial"/>
        </w:rPr>
        <w:t xml:space="preserve">, </w:t>
      </w:r>
      <w:r w:rsidR="00C063E4">
        <w:rPr>
          <w:rFonts w:cs="Arial"/>
        </w:rPr>
        <w:t>t</w:t>
      </w:r>
      <w:r w:rsidR="009D717C">
        <w:rPr>
          <w:rFonts w:cs="Arial"/>
        </w:rPr>
        <w:t>he UE only suspends</w:t>
      </w:r>
      <w:r w:rsidR="006F123C">
        <w:rPr>
          <w:rFonts w:cs="Arial"/>
        </w:rPr>
        <w:t xml:space="preserve"> SRB1 and</w:t>
      </w:r>
      <w:r w:rsidR="009D717C">
        <w:rPr>
          <w:rFonts w:cs="Arial"/>
        </w:rPr>
        <w:t xml:space="preserve"> informs the upper layers the failure</w:t>
      </w:r>
      <w:r w:rsidR="00511509">
        <w:rPr>
          <w:rFonts w:cs="Arial"/>
        </w:rPr>
        <w:t xml:space="preserve">, as </w:t>
      </w:r>
      <w:r w:rsidR="00E8241A">
        <w:rPr>
          <w:rFonts w:cs="Arial"/>
        </w:rPr>
        <w:t>copied below</w:t>
      </w:r>
      <w:r w:rsidR="009D717C">
        <w:rPr>
          <w:rFonts w:cs="Arial"/>
        </w:rPr>
        <w:t>:</w:t>
      </w:r>
    </w:p>
    <w:p w14:paraId="6749F0D5" w14:textId="77777777" w:rsidR="009E7641" w:rsidRPr="00CC7909" w:rsidRDefault="009E7641" w:rsidP="009E7641">
      <w:pPr>
        <w:pStyle w:val="B1"/>
        <w:rPr>
          <w:i/>
        </w:rPr>
      </w:pPr>
      <w:r w:rsidRPr="00CC7909">
        <w:t>1&gt;</w:t>
      </w:r>
      <w:r w:rsidRPr="00CC7909">
        <w:tab/>
        <w:t xml:space="preserve">if the </w:t>
      </w:r>
      <w:proofErr w:type="spellStart"/>
      <w:r w:rsidRPr="00CC7909">
        <w:rPr>
          <w:i/>
        </w:rPr>
        <w:t>RRCConnectionReject</w:t>
      </w:r>
      <w:proofErr w:type="spellEnd"/>
      <w:r w:rsidRPr="00CC7909">
        <w:t xml:space="preserve"> is received in response to an </w:t>
      </w:r>
      <w:r w:rsidRPr="00CC7909">
        <w:rPr>
          <w:i/>
        </w:rPr>
        <w:t>RRCConnectionResumeRequest</w:t>
      </w:r>
      <w:r w:rsidRPr="00CC7909">
        <w:t>:</w:t>
      </w:r>
    </w:p>
    <w:p w14:paraId="4DA7E92F" w14:textId="3E23F350" w:rsidR="00442CCC" w:rsidRDefault="00442CCC" w:rsidP="009E7641">
      <w:pPr>
        <w:pStyle w:val="B2"/>
        <w:rPr>
          <w:noProof/>
        </w:rPr>
      </w:pPr>
      <w:r>
        <w:rPr>
          <w:noProof/>
        </w:rPr>
        <w:t>………….</w:t>
      </w:r>
    </w:p>
    <w:p w14:paraId="155E74BD" w14:textId="3CBA2EF3" w:rsidR="009E7641" w:rsidRPr="00CC7909" w:rsidRDefault="009E7641" w:rsidP="009E7641">
      <w:pPr>
        <w:pStyle w:val="B2"/>
        <w:rPr>
          <w:noProof/>
        </w:rPr>
      </w:pPr>
      <w:r w:rsidRPr="00CC7909">
        <w:rPr>
          <w:noProof/>
        </w:rPr>
        <w:t>2&gt;</w:t>
      </w:r>
      <w:r w:rsidRPr="00CC7909">
        <w:rPr>
          <w:noProof/>
        </w:rPr>
        <w:tab/>
        <w:t>else</w:t>
      </w:r>
      <w:r>
        <w:rPr>
          <w:noProof/>
        </w:rPr>
        <w:t xml:space="preserve"> (</w:t>
      </w:r>
      <w:r w:rsidRPr="00CC7909">
        <w:t>if</w:t>
      </w:r>
      <w:r w:rsidRPr="00CC7909">
        <w:rPr>
          <w:i/>
        </w:rPr>
        <w:t xml:space="preserve"> </w:t>
      </w:r>
      <w:r w:rsidRPr="00CC7909">
        <w:t xml:space="preserve">the </w:t>
      </w:r>
      <w:proofErr w:type="spellStart"/>
      <w:r w:rsidRPr="00CC7909">
        <w:rPr>
          <w:i/>
        </w:rPr>
        <w:t>rrc-SuspendIndication</w:t>
      </w:r>
      <w:proofErr w:type="spellEnd"/>
      <w:r w:rsidRPr="00CC7909">
        <w:t xml:space="preserve"> is present</w:t>
      </w:r>
      <w:r>
        <w:rPr>
          <w:noProof/>
        </w:rPr>
        <w:t>)</w:t>
      </w:r>
      <w:r w:rsidRPr="00CC7909">
        <w:rPr>
          <w:noProof/>
        </w:rPr>
        <w:t>:</w:t>
      </w:r>
    </w:p>
    <w:p w14:paraId="63B13706" w14:textId="77777777" w:rsidR="009E7641" w:rsidRPr="00CC7909" w:rsidRDefault="009E7641" w:rsidP="009E7641">
      <w:pPr>
        <w:pStyle w:val="B3"/>
        <w:rPr>
          <w:noProof/>
        </w:rPr>
      </w:pPr>
      <w:r w:rsidRPr="00CC7909">
        <w:rPr>
          <w:noProof/>
        </w:rPr>
        <w:t>3&gt;</w:t>
      </w:r>
      <w:r w:rsidRPr="00CC7909">
        <w:rPr>
          <w:noProof/>
        </w:rPr>
        <w:tab/>
        <w:t>suspend SRB1;</w:t>
      </w:r>
    </w:p>
    <w:p w14:paraId="2098BC25" w14:textId="77777777" w:rsidR="009E7641" w:rsidRPr="00CC7909" w:rsidRDefault="009E7641" w:rsidP="009E7641">
      <w:pPr>
        <w:pStyle w:val="B3"/>
        <w:rPr>
          <w:noProof/>
        </w:rPr>
      </w:pPr>
      <w:r w:rsidRPr="00CC7909">
        <w:rPr>
          <w:noProof/>
        </w:rPr>
        <w:t>3&gt;</w:t>
      </w:r>
      <w:r w:rsidRPr="00CC7909">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7CFB7136" w14:textId="65065BEE" w:rsidR="009D717C" w:rsidRDefault="00EC0101" w:rsidP="009B33F8">
      <w:pPr>
        <w:rPr>
          <w:rFonts w:cs="Arial"/>
        </w:rPr>
      </w:pPr>
      <w:r>
        <w:rPr>
          <w:rFonts w:cs="Arial"/>
        </w:rPr>
        <w:t xml:space="preserve">In </w:t>
      </w:r>
      <w:r w:rsidR="00E8241A">
        <w:rPr>
          <w:rFonts w:cs="Arial"/>
        </w:rPr>
        <w:t xml:space="preserve">the </w:t>
      </w:r>
      <w:r>
        <w:rPr>
          <w:rFonts w:cs="Arial"/>
        </w:rPr>
        <w:t>case of EDT</w:t>
      </w:r>
      <w:r w:rsidR="0034189E">
        <w:rPr>
          <w:rFonts w:cs="Arial"/>
        </w:rPr>
        <w:t xml:space="preserve">, as discussed earlier, </w:t>
      </w:r>
      <w:r w:rsidR="005E2079">
        <w:rPr>
          <w:rFonts w:cs="Arial"/>
        </w:rPr>
        <w:t xml:space="preserve">at the transmission of the </w:t>
      </w:r>
      <w:r w:rsidR="005E2079" w:rsidRPr="0048541B">
        <w:rPr>
          <w:rFonts w:cs="Arial"/>
          <w:i/>
        </w:rPr>
        <w:t>RRCConnectionResumeRequest</w:t>
      </w:r>
      <w:r w:rsidR="005E2079">
        <w:rPr>
          <w:rFonts w:cs="Arial"/>
        </w:rPr>
        <w:t>, the current AS context has been updated</w:t>
      </w:r>
      <w:r w:rsidR="009A59A8">
        <w:rPr>
          <w:rFonts w:cs="Arial"/>
        </w:rPr>
        <w:t xml:space="preserve"> with newly derived keys</w:t>
      </w:r>
      <w:r w:rsidR="005E2079">
        <w:rPr>
          <w:rFonts w:cs="Arial"/>
        </w:rPr>
        <w:t xml:space="preserve">, but the </w:t>
      </w:r>
      <w:r w:rsidR="000D3754">
        <w:rPr>
          <w:rFonts w:cs="Arial"/>
        </w:rPr>
        <w:t>‘stored UE</w:t>
      </w:r>
      <w:r w:rsidR="005E2079">
        <w:rPr>
          <w:rFonts w:cs="Arial"/>
        </w:rPr>
        <w:t xml:space="preserve"> AS context</w:t>
      </w:r>
      <w:r w:rsidR="000D3754">
        <w:rPr>
          <w:rFonts w:cs="Arial"/>
        </w:rPr>
        <w:t>’</w:t>
      </w:r>
      <w:r w:rsidR="005E2079">
        <w:rPr>
          <w:rFonts w:cs="Arial"/>
        </w:rPr>
        <w:t xml:space="preserve"> </w:t>
      </w:r>
      <w:r w:rsidR="007B60E8">
        <w:rPr>
          <w:rFonts w:cs="Arial"/>
        </w:rPr>
        <w:t xml:space="preserve">has not. </w:t>
      </w:r>
      <w:r w:rsidR="00C25DB5">
        <w:rPr>
          <w:rFonts w:cs="Arial"/>
        </w:rPr>
        <w:t>First</w:t>
      </w:r>
      <w:r w:rsidR="009B33F8">
        <w:rPr>
          <w:rFonts w:cs="Arial"/>
        </w:rPr>
        <w:t>,</w:t>
      </w:r>
      <w:r w:rsidR="00491A20">
        <w:rPr>
          <w:rFonts w:cs="Arial"/>
        </w:rPr>
        <w:t xml:space="preserve"> </w:t>
      </w:r>
      <w:r w:rsidR="0063536D">
        <w:rPr>
          <w:rFonts w:cs="Arial"/>
        </w:rPr>
        <w:t xml:space="preserve">we think </w:t>
      </w:r>
      <w:r w:rsidR="00D63521">
        <w:rPr>
          <w:rFonts w:cs="Arial"/>
        </w:rPr>
        <w:t>UE’</w:t>
      </w:r>
      <w:r w:rsidR="00797825">
        <w:rPr>
          <w:rFonts w:cs="Arial"/>
        </w:rPr>
        <w:t>s</w:t>
      </w:r>
      <w:r w:rsidR="00D63521">
        <w:rPr>
          <w:rFonts w:cs="Arial"/>
        </w:rPr>
        <w:t xml:space="preserve"> actions related to </w:t>
      </w:r>
      <w:r w:rsidR="0063536D">
        <w:rPr>
          <w:rFonts w:cs="Arial"/>
        </w:rPr>
        <w:t>connection reject</w:t>
      </w:r>
      <w:r w:rsidR="00FA5A4F">
        <w:rPr>
          <w:rFonts w:cs="Arial"/>
        </w:rPr>
        <w:t xml:space="preserve"> with suspend</w:t>
      </w:r>
      <w:r w:rsidR="0063536D">
        <w:rPr>
          <w:rFonts w:cs="Arial"/>
        </w:rPr>
        <w:t xml:space="preserve"> </w:t>
      </w:r>
      <w:r w:rsidR="008B0ADB">
        <w:rPr>
          <w:rFonts w:cs="Arial"/>
        </w:rPr>
        <w:t>are</w:t>
      </w:r>
      <w:r w:rsidR="0063536D">
        <w:rPr>
          <w:rFonts w:cs="Arial"/>
        </w:rPr>
        <w:t xml:space="preserve"> different from </w:t>
      </w:r>
      <w:r w:rsidR="008B0ADB">
        <w:rPr>
          <w:rFonts w:cs="Arial"/>
        </w:rPr>
        <w:t xml:space="preserve">those in case of </w:t>
      </w:r>
      <w:r w:rsidR="00FA5A4F">
        <w:rPr>
          <w:rFonts w:cs="Arial"/>
        </w:rPr>
        <w:t>connection release with suspend</w:t>
      </w:r>
      <w:r w:rsidR="000D3754">
        <w:rPr>
          <w:rFonts w:cs="Arial"/>
        </w:rPr>
        <w:t xml:space="preserve"> in nature</w:t>
      </w:r>
      <w:r w:rsidR="00FA5A4F">
        <w:rPr>
          <w:rFonts w:cs="Arial"/>
        </w:rPr>
        <w:t xml:space="preserve">. </w:t>
      </w:r>
      <w:r w:rsidR="00821014">
        <w:rPr>
          <w:rFonts w:cs="Arial"/>
        </w:rPr>
        <w:t xml:space="preserve">For example, upon connection release with suspend, the </w:t>
      </w:r>
      <w:r w:rsidR="00A638A7">
        <w:rPr>
          <w:rFonts w:cs="Arial"/>
        </w:rPr>
        <w:t xml:space="preserve">UE </w:t>
      </w:r>
      <w:r w:rsidR="00D21BC1">
        <w:rPr>
          <w:rFonts w:cs="Arial"/>
        </w:rPr>
        <w:t>shall</w:t>
      </w:r>
      <w:r w:rsidR="00A638A7">
        <w:rPr>
          <w:rFonts w:cs="Arial"/>
        </w:rPr>
        <w:t xml:space="preserve"> store </w:t>
      </w:r>
      <w:r w:rsidR="00821014">
        <w:rPr>
          <w:rFonts w:cs="Arial"/>
        </w:rPr>
        <w:t>current AS context</w:t>
      </w:r>
      <w:r w:rsidR="00A638A7">
        <w:rPr>
          <w:rFonts w:cs="Arial"/>
        </w:rPr>
        <w:t xml:space="preserve">, i.e., updating the </w:t>
      </w:r>
      <w:r w:rsidR="001C6BD7">
        <w:rPr>
          <w:rFonts w:cs="Arial"/>
        </w:rPr>
        <w:t>‘stored UE</w:t>
      </w:r>
      <w:r w:rsidR="00A638A7">
        <w:rPr>
          <w:rFonts w:cs="Arial"/>
        </w:rPr>
        <w:t xml:space="preserve"> AS context</w:t>
      </w:r>
      <w:r w:rsidR="001C6BD7">
        <w:rPr>
          <w:rFonts w:cs="Arial"/>
        </w:rPr>
        <w:t>’</w:t>
      </w:r>
      <w:r w:rsidR="00A638A7">
        <w:rPr>
          <w:rFonts w:cs="Arial"/>
        </w:rPr>
        <w:t xml:space="preserve">. However, this should not be done in case of </w:t>
      </w:r>
      <w:r w:rsidR="005559AA">
        <w:rPr>
          <w:rFonts w:cs="Arial"/>
        </w:rPr>
        <w:t xml:space="preserve">connection reject. </w:t>
      </w:r>
      <w:r w:rsidR="00FB5D57">
        <w:rPr>
          <w:rFonts w:cs="Arial"/>
        </w:rPr>
        <w:t>In addition,</w:t>
      </w:r>
      <w:r w:rsidR="00A84FEF">
        <w:rPr>
          <w:rFonts w:cs="Arial"/>
        </w:rPr>
        <w:t xml:space="preserve"> upon connection release, the UE shall </w:t>
      </w:r>
      <w:r w:rsidR="002F0DF1">
        <w:rPr>
          <w:rFonts w:cs="Arial"/>
        </w:rPr>
        <w:t xml:space="preserve">store the </w:t>
      </w:r>
      <w:proofErr w:type="spellStart"/>
      <w:r w:rsidR="002F0DF1" w:rsidRPr="00BB2244">
        <w:rPr>
          <w:rFonts w:cs="Arial"/>
          <w:i/>
        </w:rPr>
        <w:t>resumeIdentity</w:t>
      </w:r>
      <w:proofErr w:type="spellEnd"/>
      <w:r w:rsidR="002F0DF1">
        <w:rPr>
          <w:rFonts w:cs="Arial"/>
        </w:rPr>
        <w:t xml:space="preserve">. This is </w:t>
      </w:r>
      <w:r w:rsidR="00AF0ED8">
        <w:rPr>
          <w:rFonts w:cs="Arial"/>
        </w:rPr>
        <w:t xml:space="preserve">also </w:t>
      </w:r>
      <w:r w:rsidR="002F0DF1">
        <w:rPr>
          <w:rFonts w:cs="Arial"/>
        </w:rPr>
        <w:t xml:space="preserve">not true in </w:t>
      </w:r>
      <w:r w:rsidR="00E43544">
        <w:rPr>
          <w:rFonts w:cs="Arial"/>
        </w:rPr>
        <w:t xml:space="preserve">the </w:t>
      </w:r>
      <w:r w:rsidR="002F0DF1">
        <w:rPr>
          <w:rFonts w:cs="Arial"/>
        </w:rPr>
        <w:t xml:space="preserve">case of connection reject. </w:t>
      </w:r>
      <w:r w:rsidR="005559AA">
        <w:rPr>
          <w:rFonts w:cs="Arial"/>
        </w:rPr>
        <w:t xml:space="preserve">That is, </w:t>
      </w:r>
      <w:r w:rsidR="00106B9C">
        <w:rPr>
          <w:rFonts w:cs="Arial"/>
        </w:rPr>
        <w:t xml:space="preserve">upon reception of the </w:t>
      </w:r>
      <w:proofErr w:type="spellStart"/>
      <w:r w:rsidR="00106B9C" w:rsidRPr="0048541B">
        <w:rPr>
          <w:i/>
        </w:rPr>
        <w:t>RRCConnectionReject</w:t>
      </w:r>
      <w:proofErr w:type="spellEnd"/>
      <w:r w:rsidR="00106B9C">
        <w:t xml:space="preserve"> </w:t>
      </w:r>
      <w:r w:rsidR="00106B9C">
        <w:rPr>
          <w:rFonts w:cs="Arial"/>
        </w:rPr>
        <w:t xml:space="preserve">in response to the </w:t>
      </w:r>
      <w:r w:rsidR="00106B9C" w:rsidRPr="00511509">
        <w:rPr>
          <w:i/>
        </w:rPr>
        <w:t>RRCConnectionResumeRequest</w:t>
      </w:r>
      <w:r w:rsidR="00106B9C">
        <w:rPr>
          <w:rFonts w:cs="Arial"/>
        </w:rPr>
        <w:t xml:space="preserve"> for EDT</w:t>
      </w:r>
      <w:r w:rsidR="001E39D3">
        <w:rPr>
          <w:rFonts w:cs="Arial"/>
        </w:rPr>
        <w:t xml:space="preserve">, </w:t>
      </w:r>
      <w:r w:rsidR="005559AA">
        <w:rPr>
          <w:rFonts w:cs="Arial"/>
        </w:rPr>
        <w:t>the UE should not perform action</w:t>
      </w:r>
      <w:r w:rsidR="000327CE">
        <w:rPr>
          <w:rFonts w:cs="Arial"/>
        </w:rPr>
        <w:t>s upon leaving RRC_CONNECTED as specified in 5.3.12.</w:t>
      </w:r>
      <w:r w:rsidR="00BB2244">
        <w:rPr>
          <w:rFonts w:cs="Arial"/>
        </w:rPr>
        <w:t xml:space="preserve"> </w:t>
      </w:r>
      <w:r w:rsidR="00C237DD">
        <w:rPr>
          <w:rFonts w:cs="Arial"/>
        </w:rPr>
        <w:t xml:space="preserve">We also think that it is not needed to re-establish RLC entities for radio bearers in this </w:t>
      </w:r>
      <w:r w:rsidR="008216C2">
        <w:rPr>
          <w:rFonts w:cs="Arial"/>
        </w:rPr>
        <w:t xml:space="preserve">reject </w:t>
      </w:r>
      <w:r w:rsidR="00C237DD">
        <w:rPr>
          <w:rFonts w:cs="Arial"/>
        </w:rPr>
        <w:t xml:space="preserve">case since </w:t>
      </w:r>
      <w:r w:rsidR="00246BD5">
        <w:rPr>
          <w:rFonts w:cs="Arial"/>
        </w:rPr>
        <w:t xml:space="preserve">up to this point </w:t>
      </w:r>
      <w:r w:rsidR="007E117B">
        <w:rPr>
          <w:rFonts w:cs="Arial"/>
        </w:rPr>
        <w:t xml:space="preserve">there is </w:t>
      </w:r>
      <w:r w:rsidR="00246BD5">
        <w:rPr>
          <w:rFonts w:cs="Arial"/>
        </w:rPr>
        <w:t xml:space="preserve">only SRB0 </w:t>
      </w:r>
      <w:r w:rsidR="007E117B">
        <w:rPr>
          <w:rFonts w:cs="Arial"/>
        </w:rPr>
        <w:t>in use which is associated with an TM RLC entity.</w:t>
      </w:r>
      <w:r w:rsidR="0018409E">
        <w:rPr>
          <w:rFonts w:cs="Arial"/>
        </w:rPr>
        <w:t xml:space="preserve"> </w:t>
      </w:r>
      <w:r w:rsidR="00BB2244">
        <w:t>The proposed changes are detailed</w:t>
      </w:r>
      <w:r w:rsidR="008A5187">
        <w:t xml:space="preserve"> in</w:t>
      </w:r>
      <w:r w:rsidR="00BB2244">
        <w:t xml:space="preserve"> </w:t>
      </w:r>
      <w:r w:rsidR="00BB2244">
        <w:fldChar w:fldCharType="begin"/>
      </w:r>
      <w:r w:rsidR="00BB2244">
        <w:instrText xml:space="preserve"> REF _Ref521000831 \r \h </w:instrText>
      </w:r>
      <w:r w:rsidR="00BB2244">
        <w:fldChar w:fldCharType="separate"/>
      </w:r>
      <w:r w:rsidR="0098297C">
        <w:t>[2]</w:t>
      </w:r>
      <w:r w:rsidR="00BB2244">
        <w:fldChar w:fldCharType="end"/>
      </w:r>
      <w:r w:rsidR="006875D4">
        <w:t xml:space="preserve"> (see also RILs E115-116)</w:t>
      </w:r>
      <w:r w:rsidR="008A5187">
        <w:t>.</w:t>
      </w:r>
    </w:p>
    <w:p w14:paraId="7F8861B0" w14:textId="5D229FFC" w:rsidR="00E737FC" w:rsidRDefault="00D909D7" w:rsidP="00E737FC">
      <w:pPr>
        <w:pStyle w:val="Proposal"/>
        <w:tabs>
          <w:tab w:val="clear" w:pos="1304"/>
        </w:tabs>
        <w:ind w:left="1701" w:hanging="1701"/>
      </w:pPr>
      <w:bookmarkStart w:id="21" w:name="_Toc521073980"/>
      <w:bookmarkStart w:id="22" w:name="_Toc521070338"/>
      <w:bookmarkStart w:id="23" w:name="_Toc522284491"/>
      <w:r>
        <w:t>UE a</w:t>
      </w:r>
      <w:r w:rsidR="00006834">
        <w:t>ction</w:t>
      </w:r>
      <w:r w:rsidR="00845C41">
        <w:t>s</w:t>
      </w:r>
      <w:r w:rsidR="00006834">
        <w:t xml:space="preserve"> u</w:t>
      </w:r>
      <w:r w:rsidR="00E737FC">
        <w:t xml:space="preserve">pon reception of </w:t>
      </w:r>
      <w:proofErr w:type="spellStart"/>
      <w:r w:rsidR="00E737FC" w:rsidRPr="0087759F">
        <w:rPr>
          <w:i/>
        </w:rPr>
        <w:t>RRCConnectionReject</w:t>
      </w:r>
      <w:proofErr w:type="spellEnd"/>
      <w:r w:rsidR="00E737FC">
        <w:t xml:space="preserve"> with suspend indication</w:t>
      </w:r>
      <w:r w:rsidR="00845C41">
        <w:t>:</w:t>
      </w:r>
      <w:bookmarkEnd w:id="21"/>
      <w:bookmarkEnd w:id="22"/>
      <w:bookmarkEnd w:id="23"/>
    </w:p>
    <w:p w14:paraId="786BD558" w14:textId="77777777" w:rsidR="00E62BF3" w:rsidRDefault="00E62BF3" w:rsidP="00DF71BA">
      <w:pPr>
        <w:pStyle w:val="Proposal"/>
        <w:numPr>
          <w:ilvl w:val="0"/>
          <w:numId w:val="11"/>
        </w:numPr>
      </w:pPr>
      <w:bookmarkStart w:id="24" w:name="_Toc522284492"/>
      <w:bookmarkStart w:id="25" w:name="_Toc521073983"/>
      <w:bookmarkStart w:id="26" w:name="_Toc521070341"/>
      <w:r>
        <w:t xml:space="preserve">Suspend all radio </w:t>
      </w:r>
      <w:r w:rsidRPr="00BA7606">
        <w:rPr>
          <w:i/>
        </w:rPr>
        <w:t>bearers</w:t>
      </w:r>
      <w:r>
        <w:t xml:space="preserve"> except SRB0</w:t>
      </w:r>
      <w:bookmarkEnd w:id="24"/>
    </w:p>
    <w:p w14:paraId="2617894F" w14:textId="77777777" w:rsidR="00203AEA" w:rsidRPr="00CE0424" w:rsidRDefault="00203AEA" w:rsidP="00DF71BA">
      <w:pPr>
        <w:pStyle w:val="Proposal"/>
        <w:numPr>
          <w:ilvl w:val="0"/>
          <w:numId w:val="11"/>
        </w:numPr>
      </w:pPr>
      <w:bookmarkStart w:id="27" w:name="_Toc522284493"/>
      <w:r>
        <w:t>Configure lower layers to suspend integrity and ciphering</w:t>
      </w:r>
      <w:bookmarkEnd w:id="25"/>
      <w:bookmarkEnd w:id="26"/>
      <w:bookmarkEnd w:id="27"/>
    </w:p>
    <w:p w14:paraId="42C10C61" w14:textId="65F5698D" w:rsidR="0046481B" w:rsidRDefault="008B6782" w:rsidP="00DF71BA">
      <w:pPr>
        <w:pStyle w:val="Proposal"/>
        <w:numPr>
          <w:ilvl w:val="0"/>
          <w:numId w:val="11"/>
        </w:numPr>
      </w:pPr>
      <w:bookmarkStart w:id="28" w:name="_Toc521073984"/>
      <w:bookmarkStart w:id="29" w:name="_Toc521070342"/>
      <w:bookmarkStart w:id="30" w:name="_Toc522284494"/>
      <w:r>
        <w:rPr>
          <w:noProof/>
        </w:rPr>
        <w:t>I</w:t>
      </w:r>
      <w:r w:rsidRPr="00CC7909">
        <w:rPr>
          <w:noProof/>
        </w:rPr>
        <w:t>nform upper layers about the failure to resume the RRC connection with suspend indication</w:t>
      </w:r>
      <w:r>
        <w:t>’</w:t>
      </w:r>
      <w:bookmarkEnd w:id="28"/>
      <w:bookmarkEnd w:id="29"/>
      <w:bookmarkEnd w:id="30"/>
    </w:p>
    <w:p w14:paraId="7D8C8D3A" w14:textId="1A14C4C6" w:rsidR="003C5C28" w:rsidRDefault="005C11A7" w:rsidP="005C11A7">
      <w:pPr>
        <w:rPr>
          <w:rFonts w:cs="Arial"/>
          <w:highlight w:val="yellow"/>
        </w:rPr>
      </w:pPr>
      <w:r>
        <w:rPr>
          <w:rFonts w:cs="Arial"/>
        </w:rPr>
        <w:t xml:space="preserve">In addition, we think there is no need to delete the newly derived AS keys if the UE uses the </w:t>
      </w:r>
      <w:r w:rsidR="00D0494B">
        <w:rPr>
          <w:rFonts w:cs="Arial"/>
        </w:rPr>
        <w:t>‘stored’</w:t>
      </w:r>
      <w:r>
        <w:rPr>
          <w:rFonts w:cs="Arial"/>
        </w:rPr>
        <w:t xml:space="preserve"> integrity key in the next resume attempt, as proposed in </w:t>
      </w:r>
      <w:r>
        <w:rPr>
          <w:rFonts w:cs="Arial"/>
        </w:rPr>
        <w:fldChar w:fldCharType="begin"/>
      </w:r>
      <w:r>
        <w:rPr>
          <w:rFonts w:cs="Arial"/>
        </w:rPr>
        <w:instrText xml:space="preserve"> REF _Ref520994092 \r \h </w:instrText>
      </w:r>
      <w:r>
        <w:rPr>
          <w:rFonts w:cs="Arial"/>
        </w:rPr>
      </w:r>
      <w:r>
        <w:rPr>
          <w:rFonts w:cs="Arial"/>
        </w:rPr>
        <w:fldChar w:fldCharType="separate"/>
      </w:r>
      <w:r w:rsidR="0098297C">
        <w:rPr>
          <w:rFonts w:cs="Arial"/>
        </w:rPr>
        <w:t>Proposal 2</w:t>
      </w:r>
      <w:r>
        <w:rPr>
          <w:rFonts w:cs="Arial"/>
        </w:rPr>
        <w:fldChar w:fldCharType="end"/>
      </w:r>
      <w:r w:rsidR="00E851D0">
        <w:rPr>
          <w:rFonts w:cs="Arial"/>
        </w:rPr>
        <w:t xml:space="preserve"> </w:t>
      </w:r>
      <w:r w:rsidR="00EB1434">
        <w:t>(see also RIL E115)</w:t>
      </w:r>
      <w:r>
        <w:rPr>
          <w:rFonts w:cs="Arial"/>
        </w:rPr>
        <w:t>.</w:t>
      </w:r>
    </w:p>
    <w:p w14:paraId="3FB99677" w14:textId="521D4633" w:rsidR="003C5C28" w:rsidRDefault="005D053B" w:rsidP="003C5C28">
      <w:pPr>
        <w:pStyle w:val="Proposal"/>
        <w:tabs>
          <w:tab w:val="clear" w:pos="1304"/>
        </w:tabs>
        <w:ind w:left="1701" w:hanging="1701"/>
      </w:pPr>
      <w:bookmarkStart w:id="31" w:name="_Toc521073985"/>
      <w:bookmarkStart w:id="32" w:name="_Toc521070343"/>
      <w:bookmarkStart w:id="33" w:name="_Toc522284495"/>
      <w:r>
        <w:t>Remove the FFS about how to refer to “new” security context</w:t>
      </w:r>
      <w:r w:rsidR="0046493D">
        <w:t xml:space="preserve"> in </w:t>
      </w:r>
      <w:r w:rsidR="00393B0A">
        <w:t>section 5.3.8</w:t>
      </w:r>
      <w:r w:rsidR="003C5C28">
        <w:t>.</w:t>
      </w:r>
      <w:bookmarkEnd w:id="31"/>
      <w:bookmarkEnd w:id="32"/>
      <w:bookmarkEnd w:id="33"/>
    </w:p>
    <w:p w14:paraId="25BAA6F2" w14:textId="057EE779" w:rsidR="00B51AE8" w:rsidRDefault="00B51AE8" w:rsidP="00B51AE8">
      <w:pPr>
        <w:pStyle w:val="Heading2"/>
      </w:pPr>
      <w:proofErr w:type="spellStart"/>
      <w:r>
        <w:t>Fallback</w:t>
      </w:r>
      <w:proofErr w:type="spellEnd"/>
      <w:r>
        <w:t xml:space="preserve"> handling </w:t>
      </w:r>
    </w:p>
    <w:p w14:paraId="04A35D72" w14:textId="7D21ACCF" w:rsidR="00B51AE8" w:rsidRDefault="00B03535" w:rsidP="00B51AE8">
      <w:pPr>
        <w:pStyle w:val="BodyText"/>
        <w:rPr>
          <w:rFonts w:cs="Arial"/>
        </w:rPr>
      </w:pPr>
      <w:r>
        <w:rPr>
          <w:rFonts w:cs="Arial"/>
        </w:rPr>
        <w:t xml:space="preserve">There are two types of </w:t>
      </w:r>
      <w:proofErr w:type="spellStart"/>
      <w:r>
        <w:rPr>
          <w:rFonts w:cs="Arial"/>
        </w:rPr>
        <w:t>fallback</w:t>
      </w:r>
      <w:proofErr w:type="spellEnd"/>
      <w:r>
        <w:rPr>
          <w:rFonts w:cs="Arial"/>
        </w:rPr>
        <w:t xml:space="preserve"> in EDT</w:t>
      </w:r>
      <w:r w:rsidR="00E859AF">
        <w:rPr>
          <w:rFonts w:cs="Arial"/>
        </w:rPr>
        <w:t xml:space="preserve">. In the first </w:t>
      </w:r>
      <w:proofErr w:type="spellStart"/>
      <w:r w:rsidR="00E859AF">
        <w:rPr>
          <w:rFonts w:cs="Arial"/>
        </w:rPr>
        <w:t>fallback</w:t>
      </w:r>
      <w:proofErr w:type="spellEnd"/>
      <w:r w:rsidR="00E859AF">
        <w:rPr>
          <w:rFonts w:cs="Arial"/>
        </w:rPr>
        <w:t xml:space="preserve"> type</w:t>
      </w:r>
      <w:r w:rsidR="00B34DB0">
        <w:rPr>
          <w:rFonts w:cs="Arial"/>
        </w:rPr>
        <w:t xml:space="preserve"> (</w:t>
      </w:r>
      <w:proofErr w:type="spellStart"/>
      <w:r w:rsidR="00B34DB0">
        <w:rPr>
          <w:rFonts w:cs="Arial"/>
        </w:rPr>
        <w:t>fallback</w:t>
      </w:r>
      <w:proofErr w:type="spellEnd"/>
      <w:r w:rsidR="00B34DB0">
        <w:rPr>
          <w:rFonts w:cs="Arial"/>
        </w:rPr>
        <w:t xml:space="preserve"> before Msg1)</w:t>
      </w:r>
      <w:r w:rsidR="00E859AF">
        <w:rPr>
          <w:rFonts w:cs="Arial"/>
        </w:rPr>
        <w:t xml:space="preserve">, once received a request for </w:t>
      </w:r>
      <w:r w:rsidR="00176014">
        <w:rPr>
          <w:rFonts w:cs="Arial"/>
        </w:rPr>
        <w:t xml:space="preserve">connection </w:t>
      </w:r>
      <w:r w:rsidR="000C68AB">
        <w:rPr>
          <w:rFonts w:cs="Arial"/>
        </w:rPr>
        <w:t>establishment/</w:t>
      </w:r>
      <w:r w:rsidR="00176014">
        <w:rPr>
          <w:rFonts w:cs="Arial"/>
        </w:rPr>
        <w:t>resum</w:t>
      </w:r>
      <w:r w:rsidR="00495079">
        <w:rPr>
          <w:rFonts w:cs="Arial"/>
        </w:rPr>
        <w:t>ption</w:t>
      </w:r>
      <w:r w:rsidR="00176014">
        <w:rPr>
          <w:rFonts w:cs="Arial"/>
        </w:rPr>
        <w:t xml:space="preserve"> </w:t>
      </w:r>
      <w:r w:rsidR="00495079">
        <w:rPr>
          <w:rFonts w:cs="Arial"/>
        </w:rPr>
        <w:t>for E</w:t>
      </w:r>
      <w:r w:rsidR="00176014">
        <w:rPr>
          <w:rFonts w:cs="Arial"/>
        </w:rPr>
        <w:t xml:space="preserve">DT, </w:t>
      </w:r>
      <w:r w:rsidR="00E859AF">
        <w:rPr>
          <w:rFonts w:cs="Arial"/>
        </w:rPr>
        <w:t xml:space="preserve">the MAC sub-layer </w:t>
      </w:r>
      <w:r w:rsidR="00244B32">
        <w:rPr>
          <w:rFonts w:cs="Arial"/>
        </w:rPr>
        <w:t xml:space="preserve">further checks the conditions for </w:t>
      </w:r>
      <w:r w:rsidR="00C06B0D">
        <w:rPr>
          <w:rFonts w:cs="Arial"/>
        </w:rPr>
        <w:t xml:space="preserve">EDT and indicates back to upper layers that </w:t>
      </w:r>
      <w:r w:rsidR="001E3E7A">
        <w:rPr>
          <w:rFonts w:cs="Arial"/>
        </w:rPr>
        <w:t xml:space="preserve">EDT is cancelled. In the second </w:t>
      </w:r>
      <w:proofErr w:type="spellStart"/>
      <w:r w:rsidR="001E3E7A">
        <w:rPr>
          <w:rFonts w:cs="Arial"/>
        </w:rPr>
        <w:t>fallback</w:t>
      </w:r>
      <w:proofErr w:type="spellEnd"/>
      <w:r w:rsidR="001E3E7A">
        <w:rPr>
          <w:rFonts w:cs="Arial"/>
        </w:rPr>
        <w:t xml:space="preserve"> type</w:t>
      </w:r>
      <w:r w:rsidR="00B34DB0">
        <w:rPr>
          <w:rFonts w:cs="Arial"/>
        </w:rPr>
        <w:t xml:space="preserve"> (</w:t>
      </w:r>
      <w:proofErr w:type="spellStart"/>
      <w:r w:rsidR="00B34DB0">
        <w:rPr>
          <w:rFonts w:cs="Arial"/>
        </w:rPr>
        <w:t>fallback</w:t>
      </w:r>
      <w:proofErr w:type="spellEnd"/>
      <w:r w:rsidR="00B34DB0">
        <w:rPr>
          <w:rFonts w:cs="Arial"/>
        </w:rPr>
        <w:t xml:space="preserve"> after Msg2)</w:t>
      </w:r>
      <w:r w:rsidR="001E3E7A">
        <w:rPr>
          <w:rFonts w:cs="Arial"/>
        </w:rPr>
        <w:t xml:space="preserve">, the </w:t>
      </w:r>
      <w:r w:rsidR="001E3E7A">
        <w:rPr>
          <w:rFonts w:cs="Arial"/>
        </w:rPr>
        <w:lastRenderedPageBreak/>
        <w:t xml:space="preserve">UE receives a Msg2 with </w:t>
      </w:r>
      <w:r w:rsidR="00B34DB0">
        <w:rPr>
          <w:rFonts w:cs="Arial"/>
        </w:rPr>
        <w:t>UL grant not for EDT in response to Msg1 with EDT preamble.</w:t>
      </w:r>
      <w:r w:rsidR="001F5987">
        <w:rPr>
          <w:rFonts w:cs="Arial"/>
        </w:rPr>
        <w:t xml:space="preserve"> There </w:t>
      </w:r>
      <w:r w:rsidR="008E6E6E">
        <w:rPr>
          <w:rFonts w:cs="Arial"/>
        </w:rPr>
        <w:t>are</w:t>
      </w:r>
      <w:r w:rsidR="001F5987">
        <w:rPr>
          <w:rFonts w:cs="Arial"/>
        </w:rPr>
        <w:t xml:space="preserve"> some relevant agreement</w:t>
      </w:r>
      <w:r w:rsidR="00FE2A35">
        <w:rPr>
          <w:rFonts w:cs="Arial"/>
        </w:rPr>
        <w:t>s</w:t>
      </w:r>
      <w:r w:rsidR="001F5987">
        <w:rPr>
          <w:rFonts w:cs="Arial"/>
        </w:rPr>
        <w:t xml:space="preserve"> from last RAN2 meeting</w:t>
      </w:r>
      <w:r w:rsidR="00B51AE8">
        <w:rPr>
          <w:rFonts w:cs="Arial"/>
        </w:rPr>
        <w:t>:</w:t>
      </w:r>
    </w:p>
    <w:p w14:paraId="5C739C84" w14:textId="10D4442D" w:rsidR="009861E1" w:rsidRPr="008E6E6E" w:rsidRDefault="00D74301" w:rsidP="00DF71BA">
      <w:pPr>
        <w:pStyle w:val="BodyText"/>
        <w:numPr>
          <w:ilvl w:val="0"/>
          <w:numId w:val="10"/>
        </w:numPr>
        <w:rPr>
          <w:rFonts w:cs="Arial"/>
        </w:rPr>
      </w:pPr>
      <w:r w:rsidRPr="007A7578">
        <w:rPr>
          <w:rFonts w:cs="Arial"/>
        </w:rPr>
        <w:t>If the UE decides to fall back after EDT procedure has been initiated, but no RAR message has been received yet, i.e. UE uses non-EDT preamble for the next attempt, the UE reverts to legacy resume procedure.</w:t>
      </w:r>
    </w:p>
    <w:p w14:paraId="38058025" w14:textId="7FCB3FB2" w:rsidR="009861E1" w:rsidRPr="008E6E6E" w:rsidRDefault="00D74301" w:rsidP="00DF71BA">
      <w:pPr>
        <w:pStyle w:val="BodyText"/>
        <w:numPr>
          <w:ilvl w:val="0"/>
          <w:numId w:val="10"/>
        </w:numPr>
        <w:rPr>
          <w:rFonts w:cs="Arial"/>
        </w:rPr>
      </w:pPr>
      <w:r w:rsidRPr="007A7578">
        <w:rPr>
          <w:rFonts w:cs="Arial"/>
        </w:rPr>
        <w:t>The UE shall continue using the activated AS security and ignore NCC in Msg4 in case of fall back before receiving Msg4, i.e. due to legacy grant received in Msg2, legacy RRC connection resume procedure.</w:t>
      </w:r>
    </w:p>
    <w:p w14:paraId="7FF28C54" w14:textId="4F9CA2F1" w:rsidR="001F5987" w:rsidRPr="008E6E6E" w:rsidRDefault="008A3497" w:rsidP="00B51AE8">
      <w:pPr>
        <w:pStyle w:val="BodyText"/>
        <w:rPr>
          <w:rFonts w:cs="Arial"/>
          <w:lang w:val="en-US"/>
        </w:rPr>
      </w:pPr>
      <w:r>
        <w:rPr>
          <w:rFonts w:cs="Arial"/>
          <w:lang w:val="en-US"/>
        </w:rPr>
        <w:t>I</w:t>
      </w:r>
      <w:r w:rsidR="0083283D">
        <w:rPr>
          <w:rFonts w:cs="Arial"/>
          <w:lang w:val="en-US"/>
        </w:rPr>
        <w:t xml:space="preserve">n the fallback after Msg2, </w:t>
      </w:r>
      <w:r w:rsidR="00835D69">
        <w:rPr>
          <w:rFonts w:cs="Arial"/>
          <w:lang w:val="en-US"/>
        </w:rPr>
        <w:t xml:space="preserve">the UE shall continue using the activated AS security and thus no RRC involvement. However, </w:t>
      </w:r>
      <w:r w:rsidR="002B678B">
        <w:rPr>
          <w:rFonts w:cs="Arial"/>
          <w:lang w:val="en-US"/>
        </w:rPr>
        <w:t xml:space="preserve">we think </w:t>
      </w:r>
      <w:r w:rsidR="001647DF">
        <w:rPr>
          <w:rFonts w:cs="Arial"/>
          <w:lang w:val="en-US"/>
        </w:rPr>
        <w:t>i</w:t>
      </w:r>
      <w:r w:rsidR="002534EF">
        <w:rPr>
          <w:rFonts w:cs="Arial"/>
          <w:lang w:val="en-US"/>
        </w:rPr>
        <w:t xml:space="preserve">t is necessary to revisit the </w:t>
      </w:r>
      <w:r w:rsidR="000D33AC">
        <w:rPr>
          <w:rFonts w:cs="Arial"/>
          <w:lang w:val="en-US"/>
        </w:rPr>
        <w:t xml:space="preserve">fallback before Msg1 case. </w:t>
      </w:r>
      <w:r w:rsidR="00E6653B">
        <w:rPr>
          <w:rFonts w:cs="Arial"/>
          <w:lang w:val="en-US"/>
        </w:rPr>
        <w:t>This case is captured i</w:t>
      </w:r>
      <w:r w:rsidR="000D33AC">
        <w:rPr>
          <w:rFonts w:cs="Arial"/>
        </w:rPr>
        <w:t>n section 5.3.3.3</w:t>
      </w:r>
      <w:r w:rsidR="006A4E9E">
        <w:rPr>
          <w:rFonts w:cs="Arial"/>
        </w:rPr>
        <w:t>c</w:t>
      </w:r>
      <w:r w:rsidR="000D33AC">
        <w:rPr>
          <w:rFonts w:cs="Arial"/>
        </w:rPr>
        <w:t xml:space="preserve"> of the </w:t>
      </w:r>
      <w:r w:rsidR="006A4E9E">
        <w:rPr>
          <w:rFonts w:cs="Arial"/>
        </w:rPr>
        <w:t xml:space="preserve">current </w:t>
      </w:r>
      <w:r w:rsidR="000D33AC">
        <w:rPr>
          <w:rFonts w:cs="Arial"/>
        </w:rPr>
        <w:t xml:space="preserve">RRC CR </w:t>
      </w:r>
      <w:r w:rsidR="000D33AC">
        <w:rPr>
          <w:rFonts w:cs="Arial"/>
          <w:lang w:val="en-US"/>
        </w:rPr>
        <w:fldChar w:fldCharType="begin"/>
      </w:r>
      <w:r w:rsidR="000D33AC">
        <w:rPr>
          <w:rFonts w:cs="Arial"/>
        </w:rPr>
        <w:instrText xml:space="preserve"> REF _Ref521000809 \r \h </w:instrText>
      </w:r>
      <w:r w:rsidR="000D33AC">
        <w:rPr>
          <w:rFonts w:cs="Arial"/>
          <w:lang w:val="en-US"/>
        </w:rPr>
      </w:r>
      <w:r w:rsidR="000D33AC">
        <w:rPr>
          <w:rFonts w:cs="Arial"/>
          <w:lang w:val="en-US"/>
        </w:rPr>
        <w:fldChar w:fldCharType="separate"/>
      </w:r>
      <w:r w:rsidR="0098297C">
        <w:rPr>
          <w:rFonts w:cs="Arial"/>
        </w:rPr>
        <w:t>[1]</w:t>
      </w:r>
      <w:r w:rsidR="000D33AC">
        <w:rPr>
          <w:rFonts w:cs="Arial"/>
          <w:lang w:val="en-US"/>
        </w:rPr>
        <w:fldChar w:fldCharType="end"/>
      </w:r>
      <w:r w:rsidR="00E6653B">
        <w:rPr>
          <w:rFonts w:cs="Arial"/>
          <w:lang w:val="en-US"/>
        </w:rPr>
        <w:t xml:space="preserve"> as below:</w:t>
      </w:r>
      <w:r w:rsidR="006A4E9E">
        <w:rPr>
          <w:rFonts w:cs="Arial"/>
          <w:lang w:val="en-US"/>
        </w:rPr>
        <w:t xml:space="preserve"> </w:t>
      </w:r>
    </w:p>
    <w:p w14:paraId="294F282B" w14:textId="77777777" w:rsidR="004B15A7" w:rsidRDefault="004B15A7" w:rsidP="004B15A7">
      <w:pPr>
        <w:pStyle w:val="B1"/>
      </w:pPr>
      <w:r w:rsidRPr="00CC7909">
        <w:t>1&gt;</w:t>
      </w:r>
      <w:r w:rsidRPr="00CC7909">
        <w:tab/>
        <w:t>else</w:t>
      </w:r>
      <w:r>
        <w:t xml:space="preserve"> if the </w:t>
      </w:r>
      <w:proofErr w:type="spellStart"/>
      <w:r>
        <w:t>fallback</w:t>
      </w:r>
      <w:proofErr w:type="spellEnd"/>
      <w:r>
        <w:t xml:space="preserve"> is indicated by lower layers in response to the </w:t>
      </w:r>
      <w:r>
        <w:rPr>
          <w:i/>
        </w:rPr>
        <w:t>RRCConnectionResumeRequest</w:t>
      </w:r>
      <w:r>
        <w:t xml:space="preserve"> for EDT and the </w:t>
      </w:r>
      <w:proofErr w:type="spellStart"/>
      <w:r>
        <w:t>fallback</w:t>
      </w:r>
      <w:proofErr w:type="spellEnd"/>
      <w:r>
        <w:t xml:space="preserve"> is not due to the UL grant provided in Random Access </w:t>
      </w:r>
      <w:r w:rsidRPr="00B54970">
        <w:t xml:space="preserve">Response </w:t>
      </w:r>
      <w:r w:rsidRPr="00C652FF">
        <w:t>not being</w:t>
      </w:r>
      <w:r>
        <w:t xml:space="preserve"> for EDT</w:t>
      </w:r>
      <w:r w:rsidRPr="00CC7909">
        <w:t>:</w:t>
      </w:r>
    </w:p>
    <w:p w14:paraId="5CC4AFA5" w14:textId="77777777" w:rsidR="004B15A7" w:rsidRPr="00FB47F4" w:rsidRDefault="004B15A7" w:rsidP="004B15A7">
      <w:pPr>
        <w:pStyle w:val="B2"/>
      </w:pPr>
      <w:r>
        <w:t xml:space="preserve">2&gt; </w:t>
      </w:r>
      <w:r w:rsidRPr="00FB47F4">
        <w:t>delete the keys in “new” security context derived as specified in 5.3.3.3a;</w:t>
      </w:r>
    </w:p>
    <w:p w14:paraId="0093255C" w14:textId="77777777" w:rsidR="004B15A7" w:rsidRPr="00FB47F4" w:rsidRDefault="004B15A7" w:rsidP="004B15A7">
      <w:pPr>
        <w:pStyle w:val="EditorsNote"/>
      </w:pPr>
      <w:r w:rsidRPr="00FB47F4">
        <w:t xml:space="preserve">Editor’s note: FFS how to refer to “new” security context </w:t>
      </w:r>
      <w:r>
        <w:t>and</w:t>
      </w:r>
      <w:r w:rsidRPr="00FB47F4">
        <w:t xml:space="preserve"> better rewording. </w:t>
      </w:r>
    </w:p>
    <w:p w14:paraId="280CFAC9" w14:textId="77777777" w:rsidR="004B15A7" w:rsidRDefault="004B15A7" w:rsidP="004B15A7">
      <w:pPr>
        <w:pStyle w:val="B2"/>
      </w:pPr>
      <w:r>
        <w:t>2</w:t>
      </w:r>
      <w:r w:rsidRPr="00CC7909">
        <w:t>&gt;</w:t>
      </w:r>
      <w:r>
        <w:tab/>
      </w:r>
      <w:r w:rsidRPr="00500C0C">
        <w:t>re-establish RLC entities for all SRBs and DRBs</w:t>
      </w:r>
      <w:r w:rsidRPr="00CC7909">
        <w:t>;</w:t>
      </w:r>
    </w:p>
    <w:p w14:paraId="14FDCBFD" w14:textId="77777777" w:rsidR="004B15A7" w:rsidRDefault="004B15A7" w:rsidP="004B15A7">
      <w:pPr>
        <w:pStyle w:val="B2"/>
      </w:pPr>
      <w:r>
        <w:t xml:space="preserve">2&gt; suspend all SRB(s) and DRB(s) </w:t>
      </w:r>
      <w:r w:rsidRPr="00CC7909">
        <w:t>except SRB0</w:t>
      </w:r>
      <w:r>
        <w:t>;</w:t>
      </w:r>
    </w:p>
    <w:p w14:paraId="67875527" w14:textId="77777777" w:rsidR="004B15A7" w:rsidRDefault="004B15A7" w:rsidP="004B15A7">
      <w:pPr>
        <w:pStyle w:val="B2"/>
      </w:pPr>
      <w:r>
        <w:t>2</w:t>
      </w:r>
      <w:r w:rsidRPr="00CC7909">
        <w:t>&gt;</w:t>
      </w:r>
      <w:r>
        <w:tab/>
      </w:r>
      <w:r w:rsidRPr="00CC7909">
        <w:t>configure lower layers to suspend integrity protection and ciphering;</w:t>
      </w:r>
    </w:p>
    <w:p w14:paraId="4DDAB01E" w14:textId="77777777" w:rsidR="004B15A7" w:rsidRPr="00CC7909" w:rsidRDefault="004B15A7" w:rsidP="004B15A7">
      <w:pPr>
        <w:pStyle w:val="B2"/>
      </w:pPr>
      <w:r w:rsidRPr="00CC7909">
        <w:t>2&gt;</w:t>
      </w:r>
      <w:r w:rsidRPr="00CC7909">
        <w:tab/>
        <w:t xml:space="preserve">initiate transmission of the </w:t>
      </w:r>
      <w:r w:rsidRPr="00CC7909">
        <w:rPr>
          <w:i/>
        </w:rPr>
        <w:t>RRCConnectionResumeRequest</w:t>
      </w:r>
      <w:r w:rsidRPr="00CC7909">
        <w:t xml:space="preserve"> message in accordance with 5.3.3.3a;</w:t>
      </w:r>
    </w:p>
    <w:p w14:paraId="6500BE65" w14:textId="349F9FAA" w:rsidR="008A2945" w:rsidRDefault="00E6653B" w:rsidP="008A2945">
      <w:pPr>
        <w:rPr>
          <w:lang w:val="en-US"/>
        </w:rPr>
      </w:pPr>
      <w:r>
        <w:rPr>
          <w:rFonts w:cs="Arial"/>
        </w:rPr>
        <w:t xml:space="preserve">As discussed before, the </w:t>
      </w:r>
      <w:r w:rsidR="00F27BAF">
        <w:rPr>
          <w:rFonts w:cs="Arial"/>
        </w:rPr>
        <w:t>newly derived keys in 5.3.3.3a will only bec</w:t>
      </w:r>
      <w:r w:rsidR="00B1684A">
        <w:rPr>
          <w:rFonts w:cs="Arial"/>
        </w:rPr>
        <w:t>o</w:t>
      </w:r>
      <w:r w:rsidR="00F27BAF">
        <w:rPr>
          <w:rFonts w:cs="Arial"/>
        </w:rPr>
        <w:t>me part of stored UE AS context at the suspension</w:t>
      </w:r>
      <w:r w:rsidR="00E5570F">
        <w:rPr>
          <w:rFonts w:cs="Arial"/>
        </w:rPr>
        <w:t xml:space="preserve">. </w:t>
      </w:r>
      <w:r w:rsidR="008A2945">
        <w:rPr>
          <w:lang w:val="en-US"/>
        </w:rPr>
        <w:t xml:space="preserve">Indeed, these keys are </w:t>
      </w:r>
      <w:r w:rsidR="001B1DEF">
        <w:rPr>
          <w:lang w:val="en-US"/>
        </w:rPr>
        <w:t>part of the</w:t>
      </w:r>
      <w:r w:rsidR="008A2945">
        <w:rPr>
          <w:lang w:val="en-US"/>
        </w:rPr>
        <w:t xml:space="preserve"> current security context but not used at all. The RRC falls back to build another legacy </w:t>
      </w:r>
      <w:r w:rsidR="00457890" w:rsidRPr="008E6A1C">
        <w:rPr>
          <w:i/>
          <w:lang w:val="en-US"/>
        </w:rPr>
        <w:t>RRCConnectionResumeRequest</w:t>
      </w:r>
      <w:r w:rsidR="00457890">
        <w:rPr>
          <w:lang w:val="en-US"/>
        </w:rPr>
        <w:t xml:space="preserve"> with </w:t>
      </w:r>
      <w:r w:rsidR="00B53AF1">
        <w:rPr>
          <w:lang w:val="en-US"/>
        </w:rPr>
        <w:t xml:space="preserve">the shortResumeMAC-I being calculated </w:t>
      </w:r>
      <w:r w:rsidR="008A2945">
        <w:rPr>
          <w:lang w:val="en-US"/>
        </w:rPr>
        <w:t xml:space="preserve">using the </w:t>
      </w:r>
      <w:r w:rsidR="00171F14" w:rsidRPr="00EE74F0">
        <w:rPr>
          <w:lang w:eastAsia="x-none"/>
        </w:rPr>
        <w:t>K</w:t>
      </w:r>
      <w:r w:rsidR="00171F14" w:rsidRPr="00EE74F0">
        <w:rPr>
          <w:vertAlign w:val="subscript"/>
          <w:lang w:eastAsia="x-none"/>
        </w:rPr>
        <w:t>RRCint</w:t>
      </w:r>
      <w:r w:rsidR="00171F14" w:rsidRPr="00EE74F0">
        <w:rPr>
          <w:lang w:eastAsia="x-none"/>
        </w:rPr>
        <w:t xml:space="preserve"> </w:t>
      </w:r>
      <w:r w:rsidR="008A2945">
        <w:rPr>
          <w:lang w:val="en-US"/>
        </w:rPr>
        <w:t xml:space="preserve">from </w:t>
      </w:r>
      <w:r w:rsidR="00B53AF1">
        <w:rPr>
          <w:lang w:val="en-US"/>
        </w:rPr>
        <w:t xml:space="preserve">the </w:t>
      </w:r>
      <w:r w:rsidR="008A2945">
        <w:rPr>
          <w:lang w:val="en-US"/>
        </w:rPr>
        <w:t xml:space="preserve">stored </w:t>
      </w:r>
      <w:r w:rsidR="00B53AF1">
        <w:rPr>
          <w:lang w:val="en-US"/>
        </w:rPr>
        <w:t xml:space="preserve">AS </w:t>
      </w:r>
      <w:r w:rsidR="008A2945">
        <w:rPr>
          <w:lang w:val="en-US"/>
        </w:rPr>
        <w:t>context</w:t>
      </w:r>
      <w:r w:rsidR="00B53AF1">
        <w:rPr>
          <w:lang w:val="en-US"/>
        </w:rPr>
        <w:t xml:space="preserve"> (as discussed earlier)</w:t>
      </w:r>
      <w:r w:rsidR="008A2945">
        <w:rPr>
          <w:lang w:val="en-US"/>
        </w:rPr>
        <w:t xml:space="preserve">. Upon reception of </w:t>
      </w:r>
      <w:r w:rsidR="00B53AF1">
        <w:rPr>
          <w:lang w:val="en-US"/>
        </w:rPr>
        <w:t xml:space="preserve">the </w:t>
      </w:r>
      <w:r w:rsidR="008A2945" w:rsidRPr="008E6A1C">
        <w:rPr>
          <w:i/>
          <w:lang w:val="en-US"/>
        </w:rPr>
        <w:t>RRCConn</w:t>
      </w:r>
      <w:r w:rsidR="00B53AF1" w:rsidRPr="008E6A1C">
        <w:rPr>
          <w:i/>
          <w:lang w:val="en-US"/>
        </w:rPr>
        <w:t>ection</w:t>
      </w:r>
      <w:r w:rsidR="008A2945" w:rsidRPr="008E6A1C">
        <w:rPr>
          <w:i/>
          <w:lang w:val="en-US"/>
        </w:rPr>
        <w:t>Resume</w:t>
      </w:r>
      <w:r w:rsidR="008A2945">
        <w:rPr>
          <w:lang w:val="en-US"/>
        </w:rPr>
        <w:t xml:space="preserve"> in Msg4, the RRC </w:t>
      </w:r>
      <w:r w:rsidR="00B53AF1">
        <w:rPr>
          <w:lang w:val="en-US"/>
        </w:rPr>
        <w:t xml:space="preserve">sub-layer </w:t>
      </w:r>
      <w:r w:rsidR="008A2945">
        <w:rPr>
          <w:lang w:val="en-US"/>
        </w:rPr>
        <w:t xml:space="preserve">derives new AS keys based on the NNC </w:t>
      </w:r>
      <w:r w:rsidR="00B53AF1">
        <w:rPr>
          <w:lang w:val="en-US"/>
        </w:rPr>
        <w:t xml:space="preserve">value </w:t>
      </w:r>
      <w:r w:rsidR="008A2945">
        <w:rPr>
          <w:lang w:val="en-US"/>
        </w:rPr>
        <w:t xml:space="preserve">therein, i.e., current </w:t>
      </w:r>
      <w:r w:rsidR="00B53AF1">
        <w:rPr>
          <w:lang w:val="en-US"/>
        </w:rPr>
        <w:t xml:space="preserve">AS security </w:t>
      </w:r>
      <w:r w:rsidR="008A2945">
        <w:rPr>
          <w:lang w:val="en-US"/>
        </w:rPr>
        <w:t xml:space="preserve">context is updated. </w:t>
      </w:r>
      <w:r w:rsidR="00300098">
        <w:rPr>
          <w:lang w:val="en-US"/>
        </w:rPr>
        <w:t>We n</w:t>
      </w:r>
      <w:r w:rsidR="008A2945">
        <w:rPr>
          <w:lang w:val="en-US"/>
        </w:rPr>
        <w:t xml:space="preserve">ote that in legacy at the suspension the current keys </w:t>
      </w:r>
      <w:r w:rsidR="00FE14EE">
        <w:rPr>
          <w:lang w:val="en-US"/>
        </w:rPr>
        <w:t xml:space="preserve">are stored but </w:t>
      </w:r>
      <w:r w:rsidR="008A2945">
        <w:rPr>
          <w:lang w:val="en-US"/>
        </w:rPr>
        <w:t>not deleted.</w:t>
      </w:r>
      <w:r w:rsidR="00F40BBF">
        <w:rPr>
          <w:lang w:val="en-US"/>
        </w:rPr>
        <w:t xml:space="preserve"> </w:t>
      </w:r>
      <w:r w:rsidR="00F40BBF">
        <w:rPr>
          <w:rFonts w:cs="Arial"/>
        </w:rPr>
        <w:t xml:space="preserve">Thus, there is </w:t>
      </w:r>
      <w:r w:rsidR="00F40BBF">
        <w:rPr>
          <w:lang w:val="en-US"/>
        </w:rPr>
        <w:t>no need for the action of deleting “new” keys.</w:t>
      </w:r>
      <w:r w:rsidR="00F73D3F">
        <w:rPr>
          <w:lang w:val="en-US"/>
        </w:rPr>
        <w:t xml:space="preserve"> Similar to </w:t>
      </w:r>
      <w:r w:rsidR="004B3B30">
        <w:rPr>
          <w:lang w:val="en-US"/>
        </w:rPr>
        <w:t>the case of reject with suspend indication, there is no need to re-establish RLC entities for radio bearers</w:t>
      </w:r>
      <w:r w:rsidR="00311C19">
        <w:rPr>
          <w:lang w:val="en-US"/>
        </w:rPr>
        <w:t xml:space="preserve"> </w:t>
      </w:r>
      <w:r w:rsidR="00311C19">
        <w:t>(see also RILs E113-114)</w:t>
      </w:r>
      <w:r w:rsidR="004B3B30">
        <w:rPr>
          <w:lang w:val="en-US"/>
        </w:rPr>
        <w:t>.</w:t>
      </w:r>
    </w:p>
    <w:p w14:paraId="28CDCDD2" w14:textId="595B6E17" w:rsidR="00F40BBF" w:rsidRDefault="00F40BBF" w:rsidP="00F40BBF">
      <w:pPr>
        <w:pStyle w:val="Proposal"/>
        <w:tabs>
          <w:tab w:val="clear" w:pos="1304"/>
        </w:tabs>
        <w:ind w:left="1701" w:hanging="1701"/>
      </w:pPr>
      <w:bookmarkStart w:id="34" w:name="_Toc522284496"/>
      <w:r>
        <w:t>Remove the FFS about how to refer to “new” security context</w:t>
      </w:r>
      <w:r w:rsidR="00393B0A">
        <w:t xml:space="preserve"> in section 5.3.3.3c</w:t>
      </w:r>
      <w:r>
        <w:t>.</w:t>
      </w:r>
      <w:bookmarkEnd w:id="34"/>
    </w:p>
    <w:p w14:paraId="239B4C29" w14:textId="1CF2AD4F" w:rsidR="00FA12F4" w:rsidRDefault="00D909D7" w:rsidP="006C7F79">
      <w:pPr>
        <w:pStyle w:val="Proposal"/>
        <w:tabs>
          <w:tab w:val="clear" w:pos="1304"/>
        </w:tabs>
        <w:ind w:left="1701" w:hanging="1701"/>
      </w:pPr>
      <w:bookmarkStart w:id="35" w:name="_Toc522284497"/>
      <w:r>
        <w:t>UE a</w:t>
      </w:r>
      <w:r w:rsidR="005908D0">
        <w:t>ctions u</w:t>
      </w:r>
      <w:r w:rsidR="007A3659">
        <w:t xml:space="preserve">pon </w:t>
      </w:r>
      <w:r w:rsidR="00AB17FF">
        <w:t>rece</w:t>
      </w:r>
      <w:r w:rsidR="009346C9">
        <w:t xml:space="preserve">iving </w:t>
      </w:r>
      <w:r>
        <w:t>UP-</w:t>
      </w:r>
      <w:r w:rsidR="009346C9">
        <w:t>EDT</w:t>
      </w:r>
      <w:r w:rsidR="00AB17FF">
        <w:t xml:space="preserve"> </w:t>
      </w:r>
      <w:proofErr w:type="spellStart"/>
      <w:r w:rsidR="007A3659">
        <w:t>fallback</w:t>
      </w:r>
      <w:proofErr w:type="spellEnd"/>
      <w:r w:rsidR="001B3AB0">
        <w:t xml:space="preserve"> </w:t>
      </w:r>
      <w:r w:rsidR="00AB17FF">
        <w:t>indication</w:t>
      </w:r>
      <w:r w:rsidR="008D2C26">
        <w:t xml:space="preserve"> not </w:t>
      </w:r>
      <w:r w:rsidR="001B3AB0">
        <w:t>due to non-EDT grant</w:t>
      </w:r>
      <w:r w:rsidR="005908D0">
        <w:t>:</w:t>
      </w:r>
      <w:bookmarkEnd w:id="35"/>
    </w:p>
    <w:p w14:paraId="4F6FB13E" w14:textId="7831CBCB" w:rsidR="008D2C26" w:rsidRDefault="008D2C26" w:rsidP="008D2C26">
      <w:pPr>
        <w:pStyle w:val="Proposal"/>
        <w:numPr>
          <w:ilvl w:val="0"/>
          <w:numId w:val="11"/>
        </w:numPr>
      </w:pPr>
      <w:bookmarkStart w:id="36" w:name="_Toc522284498"/>
      <w:r>
        <w:t xml:space="preserve">suspend all SRB(s) and DRB(s) </w:t>
      </w:r>
      <w:r w:rsidRPr="00CC7909">
        <w:t>except SRB0</w:t>
      </w:r>
      <w:r>
        <w:t>;</w:t>
      </w:r>
      <w:bookmarkEnd w:id="36"/>
    </w:p>
    <w:p w14:paraId="0AEF7C28" w14:textId="1F65595A" w:rsidR="008D2C26" w:rsidRDefault="008D2C26" w:rsidP="008D2C26">
      <w:pPr>
        <w:pStyle w:val="Proposal"/>
        <w:numPr>
          <w:ilvl w:val="0"/>
          <w:numId w:val="11"/>
        </w:numPr>
      </w:pPr>
      <w:bookmarkStart w:id="37" w:name="_Toc522284499"/>
      <w:r w:rsidRPr="00CC7909">
        <w:t>configure lower layers to suspend integrity protection and ciphering;</w:t>
      </w:r>
      <w:bookmarkEnd w:id="37"/>
    </w:p>
    <w:p w14:paraId="74F4374C" w14:textId="0FBD52DE" w:rsidR="005908D0" w:rsidRDefault="008D2C26" w:rsidP="00BB4870">
      <w:pPr>
        <w:pStyle w:val="Proposal"/>
        <w:numPr>
          <w:ilvl w:val="0"/>
          <w:numId w:val="12"/>
        </w:numPr>
      </w:pPr>
      <w:bookmarkStart w:id="38" w:name="_Toc522284500"/>
      <w:r w:rsidRPr="00CC7909">
        <w:t xml:space="preserve">initiate transmission of the </w:t>
      </w:r>
      <w:r w:rsidRPr="008D2C26">
        <w:t>RRCConnectionResumeRequest</w:t>
      </w:r>
      <w:r w:rsidRPr="00CC7909">
        <w:t xml:space="preserve"> message in accordance with 5.3.3.3a;</w:t>
      </w:r>
      <w:bookmarkEnd w:id="38"/>
    </w:p>
    <w:p w14:paraId="5ECAE55B" w14:textId="7DB80DB5" w:rsidR="00F40BBF" w:rsidRPr="00834AFF" w:rsidRDefault="00834AFF" w:rsidP="008A2945">
      <w:pPr>
        <w:rPr>
          <w:rFonts w:cs="Arial"/>
        </w:rPr>
      </w:pPr>
      <w:r w:rsidRPr="00834AFF">
        <w:rPr>
          <w:rFonts w:cs="Arial"/>
        </w:rPr>
        <w:t>In addition,</w:t>
      </w:r>
      <w:r w:rsidR="005C1DF3">
        <w:rPr>
          <w:rFonts w:cs="Arial"/>
        </w:rPr>
        <w:t xml:space="preserve"> </w:t>
      </w:r>
      <w:r w:rsidR="001545BE">
        <w:rPr>
          <w:rFonts w:cs="Arial"/>
        </w:rPr>
        <w:t xml:space="preserve">when the UE </w:t>
      </w:r>
      <w:r w:rsidR="00175622">
        <w:rPr>
          <w:rFonts w:cs="Arial"/>
        </w:rPr>
        <w:t xml:space="preserve">falls back in UP-EDT, at the transmission of the </w:t>
      </w:r>
      <w:r w:rsidR="00175622" w:rsidRPr="00DF71BA">
        <w:rPr>
          <w:rFonts w:cs="Arial"/>
          <w:i/>
        </w:rPr>
        <w:t>RRCConnectionResumeRequest</w:t>
      </w:r>
      <w:r w:rsidR="00090196">
        <w:rPr>
          <w:rFonts w:cs="Arial"/>
        </w:rPr>
        <w:t xml:space="preserve">, the conditions for EDT in 5.3.3.1b should not be evaluated </w:t>
      </w:r>
      <w:r w:rsidR="002A4A4E">
        <w:rPr>
          <w:rFonts w:cs="Arial"/>
        </w:rPr>
        <w:t>again.</w:t>
      </w:r>
      <w:r w:rsidR="005F0DB7">
        <w:rPr>
          <w:rFonts w:cs="Arial"/>
        </w:rPr>
        <w:t xml:space="preserve"> </w:t>
      </w:r>
      <w:r w:rsidR="00AD7298">
        <w:rPr>
          <w:rFonts w:cs="Arial"/>
        </w:rPr>
        <w:t xml:space="preserve">In the current RRC CR, </w:t>
      </w:r>
      <w:r w:rsidR="00E20077">
        <w:rPr>
          <w:rFonts w:cs="Arial"/>
        </w:rPr>
        <w:t>this is not true</w:t>
      </w:r>
      <w:r w:rsidR="005C1038">
        <w:rPr>
          <w:rFonts w:cs="Arial"/>
        </w:rPr>
        <w:t xml:space="preserve">, for example, </w:t>
      </w:r>
      <w:r w:rsidR="00EE7EE6">
        <w:rPr>
          <w:rFonts w:cs="Arial"/>
        </w:rPr>
        <w:t xml:space="preserve">the UE after falling back may </w:t>
      </w:r>
      <w:r w:rsidR="00C066BA">
        <w:rPr>
          <w:rFonts w:cs="Arial"/>
        </w:rPr>
        <w:t xml:space="preserve">include </w:t>
      </w:r>
      <w:r w:rsidR="00ED05BF">
        <w:rPr>
          <w:rFonts w:cs="Arial"/>
        </w:rPr>
        <w:t xml:space="preserve">full </w:t>
      </w:r>
      <w:proofErr w:type="spellStart"/>
      <w:r w:rsidR="00ED05BF" w:rsidRPr="005A3AB7">
        <w:rPr>
          <w:rFonts w:cs="Arial"/>
          <w:i/>
        </w:rPr>
        <w:t>resumeI</w:t>
      </w:r>
      <w:r w:rsidR="00C066BA" w:rsidRPr="005A3AB7">
        <w:rPr>
          <w:rFonts w:cs="Arial"/>
          <w:i/>
        </w:rPr>
        <w:t>D</w:t>
      </w:r>
      <w:proofErr w:type="spellEnd"/>
      <w:r w:rsidR="00C066BA">
        <w:rPr>
          <w:rFonts w:cs="Arial"/>
        </w:rPr>
        <w:t xml:space="preserve"> instead of </w:t>
      </w:r>
      <w:proofErr w:type="spellStart"/>
      <w:r w:rsidR="00C066BA" w:rsidRPr="005A3AB7">
        <w:rPr>
          <w:rFonts w:cs="Arial"/>
          <w:i/>
        </w:rPr>
        <w:t>truncatedResumeID</w:t>
      </w:r>
      <w:proofErr w:type="spellEnd"/>
      <w:r w:rsidR="005A3AB7">
        <w:rPr>
          <w:rFonts w:cs="Arial"/>
        </w:rPr>
        <w:t xml:space="preserve"> </w:t>
      </w:r>
      <w:r w:rsidR="00F57247">
        <w:rPr>
          <w:rFonts w:cs="Arial"/>
        </w:rPr>
        <w:t xml:space="preserve">if the conditions for EDT are fulfilled again after the </w:t>
      </w:r>
      <w:proofErr w:type="spellStart"/>
      <w:r w:rsidR="00F57247">
        <w:rPr>
          <w:rFonts w:cs="Arial"/>
        </w:rPr>
        <w:t>fallback</w:t>
      </w:r>
      <w:proofErr w:type="spellEnd"/>
      <w:r w:rsidR="00F57247">
        <w:rPr>
          <w:rFonts w:cs="Arial"/>
        </w:rPr>
        <w:t xml:space="preserve">. It is therefore proposed to ensure that the UE does not </w:t>
      </w:r>
      <w:r w:rsidR="004159E6">
        <w:rPr>
          <w:rFonts w:cs="Arial"/>
        </w:rPr>
        <w:t xml:space="preserve">check the EDT conditions in 5.3.3.1b again after </w:t>
      </w:r>
      <w:proofErr w:type="spellStart"/>
      <w:r w:rsidR="004159E6">
        <w:rPr>
          <w:rFonts w:cs="Arial"/>
        </w:rPr>
        <w:t>fallback</w:t>
      </w:r>
      <w:proofErr w:type="spellEnd"/>
      <w:r w:rsidR="009A0F4F">
        <w:rPr>
          <w:rFonts w:cs="Arial"/>
        </w:rPr>
        <w:t xml:space="preserve"> </w:t>
      </w:r>
      <w:r w:rsidR="009A0F4F">
        <w:t>(see also RIL E10</w:t>
      </w:r>
      <w:r w:rsidR="00E0615D">
        <w:t>9</w:t>
      </w:r>
      <w:r w:rsidR="009A0F4F">
        <w:t>)</w:t>
      </w:r>
      <w:r w:rsidR="004159E6">
        <w:rPr>
          <w:rFonts w:cs="Arial"/>
        </w:rPr>
        <w:t>.</w:t>
      </w:r>
    </w:p>
    <w:p w14:paraId="66729901" w14:textId="6C9DEAA7" w:rsidR="00CF49C5" w:rsidRDefault="00CF49C5" w:rsidP="00CF49C5">
      <w:pPr>
        <w:pStyle w:val="Proposal"/>
        <w:tabs>
          <w:tab w:val="clear" w:pos="1304"/>
        </w:tabs>
        <w:ind w:left="1701" w:hanging="1701"/>
      </w:pPr>
      <w:bookmarkStart w:id="39" w:name="_Toc522284501"/>
      <w:r>
        <w:t xml:space="preserve">Ensure the UE does not check EDT conditions in 5.3.3.1b again after </w:t>
      </w:r>
      <w:proofErr w:type="spellStart"/>
      <w:r>
        <w:t>fallback</w:t>
      </w:r>
      <w:proofErr w:type="spellEnd"/>
      <w:r>
        <w:t>.</w:t>
      </w:r>
      <w:bookmarkEnd w:id="39"/>
    </w:p>
    <w:p w14:paraId="64DA7618" w14:textId="6B0A7EE6" w:rsidR="00463260" w:rsidRDefault="00463260" w:rsidP="00463260">
      <w:pPr>
        <w:pStyle w:val="Heading2"/>
      </w:pPr>
      <w:r>
        <w:t xml:space="preserve">Reception of the </w:t>
      </w:r>
      <w:r w:rsidRPr="003D6EFC">
        <w:rPr>
          <w:i/>
        </w:rPr>
        <w:t>RRCConnectionRe</w:t>
      </w:r>
      <w:r>
        <w:rPr>
          <w:i/>
        </w:rPr>
        <w:t>lease</w:t>
      </w:r>
      <w:r>
        <w:t xml:space="preserve"> </w:t>
      </w:r>
      <w:r w:rsidR="00A41AE4">
        <w:t>in UP-EDT</w:t>
      </w:r>
    </w:p>
    <w:p w14:paraId="3FB70BF5" w14:textId="3A1A50A3" w:rsidR="00045BC6" w:rsidRDefault="00463260" w:rsidP="00463260">
      <w:pPr>
        <w:pStyle w:val="BodyText"/>
        <w:rPr>
          <w:rFonts w:cs="Arial"/>
        </w:rPr>
      </w:pPr>
      <w:r>
        <w:rPr>
          <w:rFonts w:cs="Arial"/>
        </w:rPr>
        <w:t xml:space="preserve">In legacy resume procedure, </w:t>
      </w:r>
      <w:r w:rsidR="00977C67">
        <w:rPr>
          <w:rFonts w:cs="Arial"/>
        </w:rPr>
        <w:t xml:space="preserve">the UE would not receive a </w:t>
      </w:r>
      <w:r w:rsidR="00977C67" w:rsidRPr="00C7742D">
        <w:rPr>
          <w:rFonts w:cs="Arial"/>
          <w:i/>
        </w:rPr>
        <w:t>RRCConnectionRelease</w:t>
      </w:r>
      <w:r w:rsidR="00977C67">
        <w:rPr>
          <w:rFonts w:cs="Arial"/>
        </w:rPr>
        <w:t xml:space="preserve"> before Msg5</w:t>
      </w:r>
      <w:r w:rsidR="00285979">
        <w:rPr>
          <w:rFonts w:cs="Arial"/>
        </w:rPr>
        <w:t>. However, this is possible in UP-EDT</w:t>
      </w:r>
      <w:r w:rsidR="004E0BAA">
        <w:rPr>
          <w:rFonts w:cs="Arial"/>
        </w:rPr>
        <w:t>.</w:t>
      </w:r>
      <w:r w:rsidR="00285979">
        <w:rPr>
          <w:rFonts w:cs="Arial"/>
        </w:rPr>
        <w:t xml:space="preserve"> </w:t>
      </w:r>
      <w:r w:rsidR="00452F31">
        <w:rPr>
          <w:rFonts w:cs="Arial"/>
        </w:rPr>
        <w:t xml:space="preserve">It is assumed </w:t>
      </w:r>
      <w:r w:rsidR="006626E8">
        <w:rPr>
          <w:rFonts w:cs="Arial"/>
        </w:rPr>
        <w:t xml:space="preserve">that </w:t>
      </w:r>
      <w:r w:rsidR="00285979">
        <w:rPr>
          <w:rFonts w:cs="Arial"/>
        </w:rPr>
        <w:t>that the eNB can respond</w:t>
      </w:r>
      <w:r w:rsidR="00045BC6">
        <w:rPr>
          <w:rFonts w:cs="Arial"/>
        </w:rPr>
        <w:t xml:space="preserve"> </w:t>
      </w:r>
      <w:r w:rsidR="004E0BAA">
        <w:rPr>
          <w:rFonts w:cs="Arial"/>
        </w:rPr>
        <w:t xml:space="preserve">a </w:t>
      </w:r>
      <w:r w:rsidR="004E0BAA" w:rsidRPr="00C7742D">
        <w:rPr>
          <w:rFonts w:cs="Arial"/>
          <w:i/>
        </w:rPr>
        <w:t>RRCConnectionResumeRequest</w:t>
      </w:r>
      <w:r w:rsidR="004E0BAA">
        <w:rPr>
          <w:rFonts w:cs="Arial"/>
        </w:rPr>
        <w:t xml:space="preserve"> for EDT</w:t>
      </w:r>
      <w:r w:rsidR="00045BC6">
        <w:rPr>
          <w:rFonts w:cs="Arial"/>
        </w:rPr>
        <w:t xml:space="preserve"> with a </w:t>
      </w:r>
      <w:r w:rsidR="00045BC6" w:rsidRPr="00CD6BA7">
        <w:rPr>
          <w:rFonts w:cs="Arial"/>
          <w:i/>
        </w:rPr>
        <w:t>RRCConnectionRelease</w:t>
      </w:r>
      <w:r w:rsidR="00045BC6">
        <w:rPr>
          <w:rFonts w:cs="Arial"/>
        </w:rPr>
        <w:t xml:space="preserve"> with</w:t>
      </w:r>
      <w:r w:rsidR="006626E8">
        <w:rPr>
          <w:rFonts w:cs="Arial"/>
        </w:rPr>
        <w:t xml:space="preserve"> or without</w:t>
      </w:r>
      <w:r w:rsidR="00045BC6">
        <w:rPr>
          <w:rFonts w:cs="Arial"/>
        </w:rPr>
        <w:t xml:space="preserve"> suspend indication multiplexed with DL user data in Msg4.</w:t>
      </w:r>
      <w:r w:rsidR="00974EF3">
        <w:rPr>
          <w:rFonts w:cs="Arial"/>
        </w:rPr>
        <w:t xml:space="preserve"> </w:t>
      </w:r>
      <w:r w:rsidR="001B22BC">
        <w:rPr>
          <w:rFonts w:cs="Arial"/>
        </w:rPr>
        <w:t xml:space="preserve">Examples for </w:t>
      </w:r>
      <w:r w:rsidR="006471BD">
        <w:rPr>
          <w:rFonts w:cs="Arial"/>
        </w:rPr>
        <w:t>the latter case</w:t>
      </w:r>
      <w:r w:rsidR="001B22BC">
        <w:rPr>
          <w:rFonts w:cs="Arial"/>
        </w:rPr>
        <w:t xml:space="preserve"> can be</w:t>
      </w:r>
      <w:r w:rsidR="003D1CA8">
        <w:rPr>
          <w:rFonts w:cs="Arial"/>
        </w:rPr>
        <w:t xml:space="preserve"> </w:t>
      </w:r>
      <w:r w:rsidR="00F44AE6">
        <w:rPr>
          <w:rFonts w:cs="Arial"/>
        </w:rPr>
        <w:t>when</w:t>
      </w:r>
      <w:r w:rsidR="001B22BC">
        <w:rPr>
          <w:rFonts w:cs="Arial"/>
        </w:rPr>
        <w:t xml:space="preserve"> the eNB</w:t>
      </w:r>
      <w:r w:rsidR="00852A7F">
        <w:rPr>
          <w:rFonts w:cs="Arial"/>
        </w:rPr>
        <w:t xml:space="preserve"> wants the UE to setup a new connection for </w:t>
      </w:r>
      <w:r w:rsidR="00FE03CD">
        <w:rPr>
          <w:rFonts w:cs="Arial"/>
        </w:rPr>
        <w:t>key change in case of NB-IoT</w:t>
      </w:r>
      <w:r w:rsidR="00F44AE6">
        <w:rPr>
          <w:rFonts w:cs="Arial"/>
        </w:rPr>
        <w:t xml:space="preserve"> or due to its storage limitation</w:t>
      </w:r>
      <w:r w:rsidR="00FE03CD">
        <w:rPr>
          <w:rFonts w:cs="Arial"/>
        </w:rPr>
        <w:t>.</w:t>
      </w:r>
      <w:r w:rsidR="00440FA6">
        <w:rPr>
          <w:rFonts w:cs="Arial"/>
        </w:rPr>
        <w:t xml:space="preserve"> </w:t>
      </w:r>
      <w:r w:rsidR="0043271E">
        <w:rPr>
          <w:rFonts w:cs="Arial"/>
        </w:rPr>
        <w:t xml:space="preserve">Thus, it </w:t>
      </w:r>
      <w:r w:rsidR="00302CE1">
        <w:rPr>
          <w:rFonts w:cs="Arial"/>
        </w:rPr>
        <w:t>would be good to clarify</w:t>
      </w:r>
      <w:r w:rsidR="00B95D11">
        <w:rPr>
          <w:rFonts w:cs="Arial"/>
        </w:rPr>
        <w:t xml:space="preserve"> that</w:t>
      </w:r>
      <w:r w:rsidR="00302CE1">
        <w:rPr>
          <w:rFonts w:cs="Arial"/>
        </w:rPr>
        <w:t xml:space="preserve"> </w:t>
      </w:r>
      <w:r w:rsidR="00327F80">
        <w:rPr>
          <w:rFonts w:cs="Arial"/>
        </w:rPr>
        <w:t>full release</w:t>
      </w:r>
      <w:r w:rsidR="00B95D11">
        <w:rPr>
          <w:rFonts w:cs="Arial"/>
        </w:rPr>
        <w:t xml:space="preserve"> (without suspend)</w:t>
      </w:r>
      <w:r w:rsidR="00327F80">
        <w:rPr>
          <w:rFonts w:cs="Arial"/>
        </w:rPr>
        <w:t xml:space="preserve"> is possible </w:t>
      </w:r>
      <w:r w:rsidR="00365301">
        <w:rPr>
          <w:rFonts w:cs="Arial"/>
        </w:rPr>
        <w:t>in UP-EDT</w:t>
      </w:r>
      <w:r w:rsidR="00440FA6">
        <w:rPr>
          <w:rFonts w:cs="Arial"/>
        </w:rPr>
        <w:t>.</w:t>
      </w:r>
    </w:p>
    <w:p w14:paraId="093FC911" w14:textId="78B72279" w:rsidR="00365301" w:rsidRDefault="00327F80" w:rsidP="00365301">
      <w:pPr>
        <w:pStyle w:val="Proposal"/>
        <w:tabs>
          <w:tab w:val="clear" w:pos="1304"/>
        </w:tabs>
        <w:ind w:left="1701" w:hanging="1701"/>
      </w:pPr>
      <w:bookmarkStart w:id="40" w:name="_Toc522284502"/>
      <w:r>
        <w:lastRenderedPageBreak/>
        <w:t xml:space="preserve">Clarify that </w:t>
      </w:r>
      <w:r w:rsidR="00365301">
        <w:t>RRCConnectionRelease without suspend indication can be sent in Msg4</w:t>
      </w:r>
      <w:r w:rsidR="00357847">
        <w:t xml:space="preserve"> in UP-EDT</w:t>
      </w:r>
      <w:r w:rsidR="00365301">
        <w:t>.</w:t>
      </w:r>
      <w:bookmarkEnd w:id="40"/>
    </w:p>
    <w:p w14:paraId="461C42E9" w14:textId="2CA5A6DD" w:rsidR="003A4064" w:rsidRDefault="00540D22" w:rsidP="00737524">
      <w:pPr>
        <w:pStyle w:val="BodyText"/>
        <w:rPr>
          <w:rFonts w:cs="Arial"/>
        </w:rPr>
      </w:pPr>
      <w:r w:rsidRPr="00737524">
        <w:rPr>
          <w:rFonts w:cs="Arial"/>
        </w:rPr>
        <w:t>In legacy,</w:t>
      </w:r>
      <w:r w:rsidR="003E0461" w:rsidRPr="00737524">
        <w:rPr>
          <w:rFonts w:cs="Arial"/>
        </w:rPr>
        <w:t xml:space="preserve"> the UE discard</w:t>
      </w:r>
      <w:r w:rsidRPr="00737524">
        <w:rPr>
          <w:rFonts w:cs="Arial"/>
        </w:rPr>
        <w:t>s</w:t>
      </w:r>
      <w:r w:rsidR="003E0461" w:rsidRPr="00737524">
        <w:rPr>
          <w:rFonts w:cs="Arial"/>
        </w:rPr>
        <w:t xml:space="preserve"> the stored context and </w:t>
      </w:r>
      <w:proofErr w:type="spellStart"/>
      <w:r w:rsidR="003E0461" w:rsidRPr="00737524">
        <w:rPr>
          <w:rFonts w:cs="Arial"/>
        </w:rPr>
        <w:t>resumeID</w:t>
      </w:r>
      <w:proofErr w:type="spellEnd"/>
      <w:r w:rsidR="003E0461" w:rsidRPr="00737524">
        <w:rPr>
          <w:rFonts w:cs="Arial"/>
        </w:rPr>
        <w:t xml:space="preserve"> </w:t>
      </w:r>
      <w:r w:rsidRPr="00737524">
        <w:rPr>
          <w:rFonts w:cs="Arial"/>
        </w:rPr>
        <w:t>upon</w:t>
      </w:r>
      <w:r w:rsidR="003E0461" w:rsidRPr="00737524">
        <w:rPr>
          <w:rFonts w:cs="Arial"/>
        </w:rPr>
        <w:t xml:space="preserve"> rece</w:t>
      </w:r>
      <w:r w:rsidRPr="00737524">
        <w:rPr>
          <w:rFonts w:cs="Arial"/>
        </w:rPr>
        <w:t>i</w:t>
      </w:r>
      <w:r w:rsidR="003E0461" w:rsidRPr="00737524">
        <w:rPr>
          <w:rFonts w:cs="Arial"/>
        </w:rPr>
        <w:t xml:space="preserve">ving the </w:t>
      </w:r>
      <w:r w:rsidRPr="00C7742D">
        <w:rPr>
          <w:rFonts w:cs="Arial"/>
          <w:i/>
        </w:rPr>
        <w:t>RRCConnectionResume</w:t>
      </w:r>
      <w:r w:rsidRPr="00737524">
        <w:rPr>
          <w:rFonts w:cs="Arial"/>
        </w:rPr>
        <w:t xml:space="preserve"> </w:t>
      </w:r>
      <w:r w:rsidR="003E0461" w:rsidRPr="00737524">
        <w:rPr>
          <w:rFonts w:cs="Arial"/>
        </w:rPr>
        <w:t>in Msg4</w:t>
      </w:r>
      <w:r w:rsidR="007C2FD9" w:rsidRPr="00737524">
        <w:rPr>
          <w:rFonts w:cs="Arial"/>
        </w:rPr>
        <w:t xml:space="preserve"> and only</w:t>
      </w:r>
      <w:r w:rsidR="003E0461" w:rsidRPr="00737524">
        <w:rPr>
          <w:rFonts w:cs="Arial"/>
        </w:rPr>
        <w:t xml:space="preserve"> the current context </w:t>
      </w:r>
      <w:r w:rsidR="007C2FD9" w:rsidRPr="00737524">
        <w:rPr>
          <w:rFonts w:cs="Arial"/>
        </w:rPr>
        <w:t xml:space="preserve">is </w:t>
      </w:r>
      <w:r w:rsidR="003E0461" w:rsidRPr="00737524">
        <w:rPr>
          <w:rFonts w:cs="Arial"/>
        </w:rPr>
        <w:t>used during the connection</w:t>
      </w:r>
      <w:r w:rsidR="007C2FD9" w:rsidRPr="00737524">
        <w:rPr>
          <w:rFonts w:cs="Arial"/>
        </w:rPr>
        <w:t>. T</w:t>
      </w:r>
      <w:r w:rsidR="003E0461" w:rsidRPr="00737524">
        <w:rPr>
          <w:rFonts w:cs="Arial"/>
        </w:rPr>
        <w:t>he UE would only store this current context in case the connection is suspended</w:t>
      </w:r>
      <w:r w:rsidR="007C2FD9" w:rsidRPr="00737524">
        <w:rPr>
          <w:rFonts w:cs="Arial"/>
        </w:rPr>
        <w:t>. O</w:t>
      </w:r>
      <w:r w:rsidR="003E0461" w:rsidRPr="00737524">
        <w:rPr>
          <w:rFonts w:cs="Arial"/>
        </w:rPr>
        <w:t>therwise (</w:t>
      </w:r>
      <w:r w:rsidR="006F4ADE" w:rsidRPr="00737524">
        <w:rPr>
          <w:rFonts w:cs="Arial"/>
        </w:rPr>
        <w:t>i.e., release without suspend</w:t>
      </w:r>
      <w:r w:rsidR="003E0461" w:rsidRPr="00737524">
        <w:rPr>
          <w:rFonts w:cs="Arial"/>
        </w:rPr>
        <w:t>)</w:t>
      </w:r>
      <w:r w:rsidR="006F4ADE" w:rsidRPr="00737524">
        <w:rPr>
          <w:rFonts w:cs="Arial"/>
        </w:rPr>
        <w:t>,</w:t>
      </w:r>
      <w:r w:rsidR="003E0461" w:rsidRPr="00737524">
        <w:rPr>
          <w:rFonts w:cs="Arial"/>
        </w:rPr>
        <w:t xml:space="preserve"> </w:t>
      </w:r>
      <w:r w:rsidR="006F718B">
        <w:rPr>
          <w:rFonts w:cs="Arial"/>
        </w:rPr>
        <w:t>the UE does not</w:t>
      </w:r>
      <w:r w:rsidR="003E0461" w:rsidRPr="00737524">
        <w:rPr>
          <w:rFonts w:cs="Arial"/>
        </w:rPr>
        <w:t> do anything with th</w:t>
      </w:r>
      <w:r w:rsidR="006F4ADE" w:rsidRPr="00737524">
        <w:rPr>
          <w:rFonts w:cs="Arial"/>
        </w:rPr>
        <w:t>e</w:t>
      </w:r>
      <w:r w:rsidR="003E0461" w:rsidRPr="00737524">
        <w:rPr>
          <w:rFonts w:cs="Arial"/>
        </w:rPr>
        <w:t xml:space="preserve"> current context.</w:t>
      </w:r>
    </w:p>
    <w:p w14:paraId="29705FFC" w14:textId="22B48717" w:rsidR="00737524" w:rsidRDefault="0001111D" w:rsidP="00737524">
      <w:pPr>
        <w:pStyle w:val="BodyText"/>
        <w:rPr>
          <w:rFonts w:cs="Arial"/>
        </w:rPr>
      </w:pPr>
      <w:r w:rsidRPr="00737524">
        <w:rPr>
          <w:rFonts w:cs="Arial"/>
        </w:rPr>
        <w:t xml:space="preserve">Now, </w:t>
      </w:r>
      <w:r w:rsidR="00C049A5">
        <w:rPr>
          <w:rFonts w:cs="Arial"/>
        </w:rPr>
        <w:t xml:space="preserve">with </w:t>
      </w:r>
      <w:r w:rsidRPr="00737524">
        <w:rPr>
          <w:rFonts w:cs="Arial"/>
        </w:rPr>
        <w:t xml:space="preserve">UP-EDT, the stored UE context </w:t>
      </w:r>
      <w:r w:rsidR="00784141" w:rsidRPr="00737524">
        <w:rPr>
          <w:rFonts w:cs="Arial"/>
        </w:rPr>
        <w:t xml:space="preserve">and </w:t>
      </w:r>
      <w:proofErr w:type="spellStart"/>
      <w:r w:rsidR="00784141" w:rsidRPr="00737524">
        <w:rPr>
          <w:rFonts w:cs="Arial"/>
        </w:rPr>
        <w:t>resumeID</w:t>
      </w:r>
      <w:proofErr w:type="spellEnd"/>
      <w:r w:rsidR="00784141" w:rsidRPr="00737524">
        <w:rPr>
          <w:rFonts w:cs="Arial"/>
        </w:rPr>
        <w:t xml:space="preserve"> </w:t>
      </w:r>
      <w:r w:rsidRPr="00737524">
        <w:rPr>
          <w:rFonts w:cs="Arial"/>
        </w:rPr>
        <w:t>exist from the most recent suspen</w:t>
      </w:r>
      <w:r w:rsidR="00784141" w:rsidRPr="00737524">
        <w:rPr>
          <w:rFonts w:cs="Arial"/>
        </w:rPr>
        <w:t>sion. When</w:t>
      </w:r>
      <w:r w:rsidRPr="00737524">
        <w:rPr>
          <w:rFonts w:cs="Arial"/>
        </w:rPr>
        <w:t xml:space="preserve"> </w:t>
      </w:r>
      <w:r w:rsidR="00F30269">
        <w:rPr>
          <w:rFonts w:cs="Arial"/>
        </w:rPr>
        <w:t xml:space="preserve">the </w:t>
      </w:r>
      <w:r w:rsidRPr="00737524">
        <w:rPr>
          <w:rFonts w:cs="Arial"/>
        </w:rPr>
        <w:t xml:space="preserve">UE receives a </w:t>
      </w:r>
      <w:r w:rsidR="00784141" w:rsidRPr="00C7742D">
        <w:rPr>
          <w:rFonts w:cs="Arial"/>
          <w:i/>
        </w:rPr>
        <w:t>RRCC</w:t>
      </w:r>
      <w:r w:rsidRPr="00C7742D">
        <w:rPr>
          <w:rFonts w:cs="Arial"/>
          <w:i/>
        </w:rPr>
        <w:t>onnectio</w:t>
      </w:r>
      <w:r w:rsidR="00784141" w:rsidRPr="00C7742D">
        <w:rPr>
          <w:rFonts w:cs="Arial"/>
          <w:i/>
        </w:rPr>
        <w:t>nR</w:t>
      </w:r>
      <w:r w:rsidRPr="00C7742D">
        <w:rPr>
          <w:rFonts w:cs="Arial"/>
          <w:i/>
        </w:rPr>
        <w:t>elease</w:t>
      </w:r>
      <w:r w:rsidR="00784141" w:rsidRPr="00737524">
        <w:rPr>
          <w:rFonts w:cs="Arial"/>
        </w:rPr>
        <w:t xml:space="preserve"> message</w:t>
      </w:r>
      <w:r w:rsidRPr="00737524">
        <w:rPr>
          <w:rFonts w:cs="Arial"/>
        </w:rPr>
        <w:t>, irrespective of suspend indication or not,</w:t>
      </w:r>
      <w:r w:rsidR="001A1982">
        <w:rPr>
          <w:rFonts w:cs="Arial"/>
        </w:rPr>
        <w:t xml:space="preserve"> </w:t>
      </w:r>
      <w:r w:rsidRPr="00737524">
        <w:rPr>
          <w:rFonts w:cs="Arial"/>
        </w:rPr>
        <w:t xml:space="preserve">the stored context and </w:t>
      </w:r>
      <w:proofErr w:type="spellStart"/>
      <w:r w:rsidRPr="00737524">
        <w:rPr>
          <w:rFonts w:cs="Arial"/>
        </w:rPr>
        <w:t>resumeID</w:t>
      </w:r>
      <w:proofErr w:type="spellEnd"/>
      <w:r w:rsidRPr="00737524">
        <w:rPr>
          <w:rFonts w:cs="Arial"/>
        </w:rPr>
        <w:t xml:space="preserve"> should be discarded. In case of release without suspend, the </w:t>
      </w:r>
      <w:r w:rsidR="00CF602B">
        <w:rPr>
          <w:rFonts w:cs="Arial"/>
        </w:rPr>
        <w:t>eNB</w:t>
      </w:r>
      <w:r w:rsidRPr="00737524">
        <w:rPr>
          <w:rFonts w:cs="Arial"/>
        </w:rPr>
        <w:t xml:space="preserve"> and UE </w:t>
      </w:r>
      <w:r w:rsidR="00784141" w:rsidRPr="00737524">
        <w:rPr>
          <w:rFonts w:cs="Arial"/>
        </w:rPr>
        <w:t xml:space="preserve">should </w:t>
      </w:r>
      <w:r w:rsidRPr="00737524">
        <w:rPr>
          <w:rFonts w:cs="Arial"/>
        </w:rPr>
        <w:t>discard these as things no longer in use.</w:t>
      </w:r>
      <w:r w:rsidR="00784141" w:rsidRPr="00737524">
        <w:rPr>
          <w:rFonts w:cs="Arial"/>
        </w:rPr>
        <w:t xml:space="preserve"> </w:t>
      </w:r>
      <w:r w:rsidR="00931CAA">
        <w:rPr>
          <w:lang w:val="en-US"/>
        </w:rPr>
        <w:t xml:space="preserve">It is worth noting that in the latter case (release with suspend indication), the UE needs to store the current AS context and </w:t>
      </w:r>
      <w:proofErr w:type="spellStart"/>
      <w:r w:rsidR="00931CAA">
        <w:rPr>
          <w:lang w:val="en-US"/>
        </w:rPr>
        <w:t>resumeID</w:t>
      </w:r>
      <w:proofErr w:type="spellEnd"/>
      <w:r w:rsidR="00931CAA">
        <w:rPr>
          <w:lang w:val="en-US"/>
        </w:rPr>
        <w:t xml:space="preserve"> upon receiving the release </w:t>
      </w:r>
      <w:r w:rsidR="00931CAA" w:rsidRPr="00304A3E">
        <w:rPr>
          <w:rFonts w:cs="Arial"/>
        </w:rPr>
        <w:t xml:space="preserve">message. The storing of the current AS context is covered by existing text in 5.3.12 UE actions upon leaving RRC_CONNECTED. Thus, it is important that the UE discards the stored AS context and stored </w:t>
      </w:r>
      <w:proofErr w:type="spellStart"/>
      <w:r w:rsidR="00931CAA" w:rsidRPr="00304A3E">
        <w:rPr>
          <w:rFonts w:cs="Arial"/>
        </w:rPr>
        <w:t>resumeID</w:t>
      </w:r>
      <w:proofErr w:type="spellEnd"/>
      <w:r w:rsidR="00931CAA" w:rsidRPr="00304A3E">
        <w:rPr>
          <w:rFonts w:cs="Arial"/>
        </w:rPr>
        <w:t xml:space="preserve"> before storing new values.</w:t>
      </w:r>
    </w:p>
    <w:p w14:paraId="03BBCA64" w14:textId="1972BDAE" w:rsidR="00494885" w:rsidRDefault="001C3F02" w:rsidP="00C7742D">
      <w:pPr>
        <w:pStyle w:val="Proposal"/>
        <w:tabs>
          <w:tab w:val="clear" w:pos="1304"/>
        </w:tabs>
        <w:ind w:left="1701" w:hanging="1701"/>
      </w:pPr>
      <w:bookmarkStart w:id="41" w:name="_Toc522284503"/>
      <w:r>
        <w:t xml:space="preserve">The UE discards the stored UE AS context and </w:t>
      </w:r>
      <w:proofErr w:type="spellStart"/>
      <w:r w:rsidRPr="00737524">
        <w:rPr>
          <w:i/>
        </w:rPr>
        <w:t>resumeIdentity</w:t>
      </w:r>
      <w:proofErr w:type="spellEnd"/>
      <w:r>
        <w:t xml:space="preserve"> </w:t>
      </w:r>
      <w:r w:rsidR="00464E3C">
        <w:t xml:space="preserve">upon reception of </w:t>
      </w:r>
      <w:r w:rsidR="00464E3C" w:rsidRPr="0087759F">
        <w:rPr>
          <w:i/>
        </w:rPr>
        <w:t>RRCConnectionR</w:t>
      </w:r>
      <w:r w:rsidR="00464E3C">
        <w:rPr>
          <w:i/>
        </w:rPr>
        <w:t xml:space="preserve">elease </w:t>
      </w:r>
      <w:r w:rsidR="00FB4A87">
        <w:t xml:space="preserve">in response to </w:t>
      </w:r>
      <w:r w:rsidR="0048428F" w:rsidRPr="00737524">
        <w:rPr>
          <w:i/>
        </w:rPr>
        <w:t>RRCConnectionResumeRequest</w:t>
      </w:r>
      <w:r w:rsidR="0048428F">
        <w:t xml:space="preserve"> for EDT</w:t>
      </w:r>
      <w:r w:rsidR="0082168B">
        <w:t xml:space="preserve"> irrespective of re</w:t>
      </w:r>
      <w:r w:rsidR="008F0C12">
        <w:t>lease cause</w:t>
      </w:r>
      <w:r w:rsidR="00E63D26">
        <w:t>.</w:t>
      </w:r>
      <w:bookmarkEnd w:id="41"/>
    </w:p>
    <w:p w14:paraId="1C8C08AB" w14:textId="2CBD7B18" w:rsidR="00E735BD" w:rsidRDefault="006052AD" w:rsidP="00ED2E0A">
      <w:pPr>
        <w:pStyle w:val="BodyText"/>
        <w:rPr>
          <w:rFonts w:cs="Arial"/>
        </w:rPr>
      </w:pPr>
      <w:r>
        <w:rPr>
          <w:rFonts w:cs="Arial"/>
        </w:rPr>
        <w:t>A</w:t>
      </w:r>
      <w:r w:rsidR="00C84929">
        <w:rPr>
          <w:rFonts w:cs="Arial"/>
        </w:rPr>
        <w:t xml:space="preserve">s pointed out in </w:t>
      </w:r>
      <w:r w:rsidR="00C84929">
        <w:rPr>
          <w:rFonts w:cs="Arial"/>
        </w:rPr>
        <w:fldChar w:fldCharType="begin"/>
      </w:r>
      <w:r w:rsidR="00C84929">
        <w:rPr>
          <w:rFonts w:cs="Arial"/>
        </w:rPr>
        <w:instrText xml:space="preserve"> REF _Ref522121654 \r \h </w:instrText>
      </w:r>
      <w:r w:rsidR="00ED2E0A">
        <w:rPr>
          <w:rFonts w:cs="Arial"/>
        </w:rPr>
        <w:instrText xml:space="preserve"> \* MERGEFORMAT </w:instrText>
      </w:r>
      <w:r w:rsidR="00C84929">
        <w:rPr>
          <w:rFonts w:cs="Arial"/>
        </w:rPr>
      </w:r>
      <w:r w:rsidR="00C84929">
        <w:rPr>
          <w:rFonts w:cs="Arial"/>
        </w:rPr>
        <w:fldChar w:fldCharType="separate"/>
      </w:r>
      <w:r w:rsidR="0098297C">
        <w:rPr>
          <w:rFonts w:cs="Arial"/>
        </w:rPr>
        <w:t>[7]</w:t>
      </w:r>
      <w:r w:rsidR="00C84929">
        <w:rPr>
          <w:rFonts w:cs="Arial"/>
        </w:rPr>
        <w:fldChar w:fldCharType="end"/>
      </w:r>
      <w:r w:rsidR="00C84929">
        <w:rPr>
          <w:rFonts w:cs="Arial"/>
        </w:rPr>
        <w:t xml:space="preserve">, the endorsed CR </w:t>
      </w:r>
      <w:r>
        <w:rPr>
          <w:rFonts w:cs="Arial"/>
        </w:rPr>
        <w:fldChar w:fldCharType="begin"/>
      </w:r>
      <w:r>
        <w:rPr>
          <w:rFonts w:cs="Arial"/>
        </w:rPr>
        <w:instrText xml:space="preserve"> REF _Ref521000809 \r \h </w:instrText>
      </w:r>
      <w:r w:rsidR="00ED2E0A">
        <w:rPr>
          <w:rFonts w:cs="Arial"/>
        </w:rPr>
        <w:instrText xml:space="preserve"> \* MERGEFORMAT </w:instrText>
      </w:r>
      <w:r>
        <w:rPr>
          <w:rFonts w:cs="Arial"/>
        </w:rPr>
      </w:r>
      <w:r>
        <w:rPr>
          <w:rFonts w:cs="Arial"/>
        </w:rPr>
        <w:fldChar w:fldCharType="separate"/>
      </w:r>
      <w:r w:rsidR="0098297C">
        <w:rPr>
          <w:rFonts w:cs="Arial"/>
        </w:rPr>
        <w:t>[1]</w:t>
      </w:r>
      <w:r>
        <w:rPr>
          <w:rFonts w:cs="Arial"/>
        </w:rPr>
        <w:fldChar w:fldCharType="end"/>
      </w:r>
      <w:r>
        <w:rPr>
          <w:rFonts w:cs="Arial"/>
        </w:rPr>
        <w:t xml:space="preserve"> </w:t>
      </w:r>
      <w:r w:rsidR="00C84929">
        <w:rPr>
          <w:rFonts w:cs="Arial"/>
        </w:rPr>
        <w:t xml:space="preserve">does not </w:t>
      </w:r>
      <w:r w:rsidR="00224111">
        <w:rPr>
          <w:rFonts w:cs="Arial"/>
        </w:rPr>
        <w:t xml:space="preserve">cover the action </w:t>
      </w:r>
      <w:r w:rsidR="00C84929">
        <w:rPr>
          <w:rFonts w:cs="Arial"/>
        </w:rPr>
        <w:t>that the UE</w:t>
      </w:r>
      <w:r w:rsidR="003569BF">
        <w:rPr>
          <w:rFonts w:cs="Arial"/>
        </w:rPr>
        <w:t xml:space="preserve"> should</w:t>
      </w:r>
      <w:r w:rsidR="00C84929">
        <w:rPr>
          <w:rFonts w:cs="Arial"/>
        </w:rPr>
        <w:t xml:space="preserve"> discard the stored UE AS context and </w:t>
      </w:r>
      <w:proofErr w:type="spellStart"/>
      <w:r w:rsidR="00C84929">
        <w:rPr>
          <w:rFonts w:cs="Arial"/>
        </w:rPr>
        <w:t>resumeID</w:t>
      </w:r>
      <w:proofErr w:type="spellEnd"/>
      <w:r w:rsidR="00C84929">
        <w:rPr>
          <w:rFonts w:cs="Arial"/>
        </w:rPr>
        <w:t xml:space="preserve"> at the suspension. </w:t>
      </w:r>
      <w:r w:rsidR="00B64B75" w:rsidRPr="00E3409C">
        <w:rPr>
          <w:rFonts w:cs="Arial"/>
        </w:rPr>
        <w:t xml:space="preserve">Since the discarding of the stored context is directly related to the reception of the </w:t>
      </w:r>
      <w:r w:rsidR="00B64B75" w:rsidRPr="008F289E">
        <w:rPr>
          <w:rFonts w:cs="Arial"/>
          <w:i/>
        </w:rPr>
        <w:t>RRCConnectionRelease</w:t>
      </w:r>
      <w:r w:rsidR="00B64B75" w:rsidRPr="00E3409C">
        <w:rPr>
          <w:rFonts w:cs="Arial"/>
        </w:rPr>
        <w:t xml:space="preserve"> message in response to an </w:t>
      </w:r>
      <w:r w:rsidR="00B64B75" w:rsidRPr="00E3409C">
        <w:rPr>
          <w:rFonts w:cs="Arial"/>
          <w:i/>
        </w:rPr>
        <w:t>RRCConnectionResumeRequest</w:t>
      </w:r>
      <w:r w:rsidR="00B64B75" w:rsidRPr="00E3409C">
        <w:rPr>
          <w:rFonts w:cs="Arial"/>
        </w:rPr>
        <w:t xml:space="preserve"> and for consistency with handling of other responses to </w:t>
      </w:r>
      <w:r w:rsidR="00B64B75" w:rsidRPr="008F289E">
        <w:rPr>
          <w:rFonts w:cs="Arial"/>
          <w:i/>
        </w:rPr>
        <w:t>RRCConnectionRequest</w:t>
      </w:r>
      <w:r w:rsidR="00B64B75" w:rsidRPr="00E3409C">
        <w:rPr>
          <w:rFonts w:cs="Arial"/>
        </w:rPr>
        <w:t xml:space="preserve"> (as discussed above), we believe the proper place for handling this is in 5.3.8.3 Reception of the </w:t>
      </w:r>
      <w:r w:rsidR="00B64B75" w:rsidRPr="00E3409C">
        <w:rPr>
          <w:rFonts w:cs="Arial"/>
          <w:i/>
        </w:rPr>
        <w:t>RRCConnectionRelease</w:t>
      </w:r>
      <w:r w:rsidR="00B64B75" w:rsidRPr="00E3409C">
        <w:rPr>
          <w:rFonts w:cs="Arial"/>
        </w:rPr>
        <w:t xml:space="preserve"> by the UE</w:t>
      </w:r>
      <w:r w:rsidR="00266F0A" w:rsidRPr="00E3409C">
        <w:rPr>
          <w:rFonts w:cs="Arial"/>
        </w:rPr>
        <w:t xml:space="preserve"> </w:t>
      </w:r>
      <w:r w:rsidR="006F1DA8">
        <w:rPr>
          <w:rFonts w:cs="Arial"/>
        </w:rPr>
        <w:t xml:space="preserve">rather than in the actions upon leaving RRC_CONNECTED, as proposed in </w:t>
      </w:r>
      <w:r w:rsidR="006F1DA8">
        <w:rPr>
          <w:rFonts w:cs="Arial"/>
        </w:rPr>
        <w:fldChar w:fldCharType="begin"/>
      </w:r>
      <w:r w:rsidR="006F1DA8">
        <w:rPr>
          <w:rFonts w:cs="Arial"/>
        </w:rPr>
        <w:instrText xml:space="preserve"> REF _Ref522121654 \r \h </w:instrText>
      </w:r>
      <w:r w:rsidR="00ED2E0A">
        <w:rPr>
          <w:rFonts w:cs="Arial"/>
        </w:rPr>
        <w:instrText xml:space="preserve"> \* MERGEFORMAT </w:instrText>
      </w:r>
      <w:r w:rsidR="006F1DA8">
        <w:rPr>
          <w:rFonts w:cs="Arial"/>
        </w:rPr>
      </w:r>
      <w:r w:rsidR="006F1DA8">
        <w:rPr>
          <w:rFonts w:cs="Arial"/>
        </w:rPr>
        <w:fldChar w:fldCharType="separate"/>
      </w:r>
      <w:r w:rsidR="0098297C">
        <w:rPr>
          <w:rFonts w:cs="Arial"/>
        </w:rPr>
        <w:t>[7]</w:t>
      </w:r>
      <w:r w:rsidR="006F1DA8">
        <w:rPr>
          <w:rFonts w:cs="Arial"/>
        </w:rPr>
        <w:fldChar w:fldCharType="end"/>
      </w:r>
      <w:r w:rsidR="00CC1DF5">
        <w:rPr>
          <w:rFonts w:cs="Arial"/>
        </w:rPr>
        <w:t>.</w:t>
      </w:r>
    </w:p>
    <w:p w14:paraId="4E4E9ADC" w14:textId="29E724C5" w:rsidR="00DE4566" w:rsidRDefault="00DE4566" w:rsidP="00ED2E0A">
      <w:pPr>
        <w:pStyle w:val="BodyText"/>
        <w:rPr>
          <w:rFonts w:cs="Arial"/>
        </w:rPr>
      </w:pPr>
      <w:r>
        <w:rPr>
          <w:rFonts w:cs="Arial"/>
        </w:rPr>
        <w:t xml:space="preserve">We also see that these two cases of release should be include in the description of RRC connection release in section 5.3.8.1. Our proposed changes are detailed in </w:t>
      </w:r>
      <w:r>
        <w:rPr>
          <w:rFonts w:cs="Arial"/>
        </w:rPr>
        <w:fldChar w:fldCharType="begin"/>
      </w:r>
      <w:r>
        <w:rPr>
          <w:rFonts w:cs="Arial"/>
        </w:rPr>
        <w:instrText xml:space="preserve"> REF _Ref522209409 \r \h  \* MERGEFORMAT </w:instrText>
      </w:r>
      <w:r>
        <w:rPr>
          <w:rFonts w:cs="Arial"/>
        </w:rPr>
      </w:r>
      <w:r>
        <w:rPr>
          <w:rFonts w:cs="Arial"/>
        </w:rPr>
        <w:fldChar w:fldCharType="separate"/>
      </w:r>
      <w:r w:rsidR="0098297C">
        <w:rPr>
          <w:rFonts w:cs="Arial"/>
        </w:rPr>
        <w:t>[10]</w:t>
      </w:r>
      <w:r>
        <w:rPr>
          <w:rFonts w:cs="Arial"/>
        </w:rPr>
        <w:fldChar w:fldCharType="end"/>
      </w:r>
      <w:r>
        <w:rPr>
          <w:rFonts w:cs="Arial"/>
        </w:rPr>
        <w:t>.</w:t>
      </w:r>
    </w:p>
    <w:p w14:paraId="6C33D5FA" w14:textId="071680CA" w:rsidR="0060024C" w:rsidRDefault="000D10A8" w:rsidP="000D10A8">
      <w:pPr>
        <w:pStyle w:val="Proposal"/>
        <w:tabs>
          <w:tab w:val="clear" w:pos="1304"/>
        </w:tabs>
        <w:ind w:left="1701" w:hanging="1701"/>
      </w:pPr>
      <w:bookmarkStart w:id="42" w:name="_Toc522284504"/>
      <w:r>
        <w:t>These two cases of release for UP-EDT are included in the description of RRC connection release in section 5.3.8.1.</w:t>
      </w:r>
      <w:bookmarkEnd w:id="42"/>
    </w:p>
    <w:p w14:paraId="1CBDE2B3" w14:textId="77777777" w:rsidR="00C01F33" w:rsidRPr="00CE0424" w:rsidRDefault="00C01F33" w:rsidP="00CE0424">
      <w:pPr>
        <w:pStyle w:val="Heading1"/>
      </w:pPr>
      <w:bookmarkStart w:id="43" w:name="_Toc513462598"/>
      <w:bookmarkStart w:id="44" w:name="_Toc513462730"/>
      <w:bookmarkStart w:id="45" w:name="_Toc513462743"/>
      <w:bookmarkStart w:id="46" w:name="_Toc513462775"/>
      <w:bookmarkStart w:id="47" w:name="_Toc513462891"/>
      <w:bookmarkStart w:id="48" w:name="_Toc513462979"/>
      <w:bookmarkStart w:id="49" w:name="_Toc513463011"/>
      <w:bookmarkStart w:id="50" w:name="_Toc513463043"/>
      <w:bookmarkStart w:id="51" w:name="_Toc513463136"/>
      <w:bookmarkStart w:id="52" w:name="_Toc513463180"/>
      <w:bookmarkStart w:id="53" w:name="_Toc513463740"/>
      <w:bookmarkStart w:id="54" w:name="_Toc513463753"/>
      <w:bookmarkStart w:id="55" w:name="_Toc513462599"/>
      <w:bookmarkStart w:id="56" w:name="_Toc513462731"/>
      <w:bookmarkStart w:id="57" w:name="_Toc513462744"/>
      <w:bookmarkStart w:id="58" w:name="_Toc513462776"/>
      <w:bookmarkStart w:id="59" w:name="_Toc513462892"/>
      <w:bookmarkStart w:id="60" w:name="_Toc513462980"/>
      <w:bookmarkStart w:id="61" w:name="_Toc513463012"/>
      <w:bookmarkStart w:id="62" w:name="_Toc513463044"/>
      <w:bookmarkStart w:id="63" w:name="_Toc513463137"/>
      <w:bookmarkStart w:id="64" w:name="_Toc513463181"/>
      <w:bookmarkStart w:id="65" w:name="_Toc513463741"/>
      <w:bookmarkStart w:id="66" w:name="_Toc513463754"/>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CE0424">
        <w:t>Conclusion</w:t>
      </w:r>
    </w:p>
    <w:p w14:paraId="354F3CE5" w14:textId="2A45BE7E" w:rsidR="00AD6A49" w:rsidRDefault="008E065E" w:rsidP="006F35D7">
      <w:pPr>
        <w:pStyle w:val="BodyText"/>
      </w:pPr>
      <w:r>
        <w:t xml:space="preserve">In section </w:t>
      </w:r>
      <w:r w:rsidRPr="007E46D1">
        <w:fldChar w:fldCharType="begin"/>
      </w:r>
      <w:r w:rsidRPr="00CE0424">
        <w:instrText xml:space="preserve"> REF _Ref178064866 \r \h </w:instrText>
      </w:r>
      <w:r w:rsidR="00AD6A49">
        <w:instrText xml:space="preserve"> \* MERGEFORMAT </w:instrText>
      </w:r>
      <w:r w:rsidRPr="007E46D1">
        <w:fldChar w:fldCharType="separate"/>
      </w:r>
      <w:r w:rsidR="0098297C">
        <w:t>2</w:t>
      </w:r>
      <w:r w:rsidRPr="007E46D1">
        <w:fldChar w:fldCharType="end"/>
      </w:r>
      <w:r w:rsidRPr="00CE0424">
        <w:t xml:space="preserve"> we </w:t>
      </w:r>
      <w:r>
        <w:t>made the following observations</w:t>
      </w:r>
      <w:r w:rsidRPr="00CE0424">
        <w:t>:</w:t>
      </w:r>
    </w:p>
    <w:p w14:paraId="5E3BD4DA" w14:textId="6F41F61A" w:rsidR="0098297C" w:rsidRDefault="00CE2064">
      <w:pPr>
        <w:pStyle w:val="TOC1"/>
        <w:rPr>
          <w:rFonts w:asciiTheme="minorHAnsi" w:eastAsiaTheme="minorEastAsia" w:hAnsiTheme="minorHAnsi" w:cstheme="minorBidi"/>
          <w:b w:val="0"/>
          <w:sz w:val="22"/>
          <w:lang w:val="sv-SE" w:eastAsia="sv-SE"/>
        </w:rPr>
      </w:pPr>
      <w:r>
        <w:fldChar w:fldCharType="begin"/>
      </w:r>
      <w:r>
        <w:instrText xml:space="preserve"> TOC \n \h \z \t "Observation;1" </w:instrText>
      </w:r>
      <w:r>
        <w:fldChar w:fldCharType="separate"/>
      </w:r>
      <w:hyperlink w:anchor="_Toc522284486" w:history="1">
        <w:r w:rsidR="0098297C" w:rsidRPr="00D2699F">
          <w:rPr>
            <w:rStyle w:val="Hyperlink"/>
          </w:rPr>
          <w:t>Observation 1</w:t>
        </w:r>
        <w:r w:rsidR="0098297C">
          <w:rPr>
            <w:rFonts w:asciiTheme="minorHAnsi" w:eastAsiaTheme="minorEastAsia" w:hAnsiTheme="minorHAnsi" w:cstheme="minorBidi"/>
            <w:b w:val="0"/>
            <w:sz w:val="22"/>
            <w:lang w:val="sv-SE" w:eastAsia="sv-SE"/>
          </w:rPr>
          <w:tab/>
        </w:r>
        <w:r w:rsidR="0098297C" w:rsidRPr="00D2699F">
          <w:rPr>
            <w:rStyle w:val="Hyperlink"/>
          </w:rPr>
          <w:t xml:space="preserve">In EDT, newly derived AS keys at transmission of </w:t>
        </w:r>
        <w:r w:rsidR="0098297C" w:rsidRPr="00D2699F">
          <w:rPr>
            <w:rStyle w:val="Hyperlink"/>
            <w:i/>
          </w:rPr>
          <w:t>RRCConnectionResumeRequest</w:t>
        </w:r>
        <w:r w:rsidR="0098297C" w:rsidRPr="00D2699F">
          <w:rPr>
            <w:rStyle w:val="Hyperlink"/>
          </w:rPr>
          <w:t xml:space="preserve"> only become part of the stored AS security context upon suspension of the connection.</w:t>
        </w:r>
      </w:hyperlink>
    </w:p>
    <w:p w14:paraId="3861995F" w14:textId="08AF34A4" w:rsidR="0098297C" w:rsidRDefault="00834A07">
      <w:pPr>
        <w:pStyle w:val="TOC1"/>
        <w:rPr>
          <w:rFonts w:asciiTheme="minorHAnsi" w:eastAsiaTheme="minorEastAsia" w:hAnsiTheme="minorHAnsi" w:cstheme="minorBidi"/>
          <w:b w:val="0"/>
          <w:sz w:val="22"/>
          <w:lang w:val="sv-SE" w:eastAsia="sv-SE"/>
        </w:rPr>
      </w:pPr>
      <w:hyperlink w:anchor="_Toc522284487" w:history="1">
        <w:r w:rsidR="0098297C" w:rsidRPr="00D2699F">
          <w:rPr>
            <w:rStyle w:val="Hyperlink"/>
          </w:rPr>
          <w:t>Observation 2</w:t>
        </w:r>
        <w:r w:rsidR="0098297C">
          <w:rPr>
            <w:rFonts w:asciiTheme="minorHAnsi" w:eastAsiaTheme="minorEastAsia" w:hAnsiTheme="minorHAnsi" w:cstheme="minorBidi"/>
            <w:b w:val="0"/>
            <w:sz w:val="22"/>
            <w:lang w:val="sv-SE" w:eastAsia="sv-SE"/>
          </w:rPr>
          <w:tab/>
        </w:r>
        <w:r w:rsidR="0098297C" w:rsidRPr="00D2699F">
          <w:rPr>
            <w:rStyle w:val="Hyperlink"/>
          </w:rPr>
          <w:t xml:space="preserve">In case of a resume after reject, the UE uses the </w:t>
        </w:r>
        <w:r w:rsidR="0098297C" w:rsidRPr="00D2699F">
          <w:rPr>
            <w:rStyle w:val="Hyperlink"/>
            <w:i/>
          </w:rPr>
          <w:t>KRRCint</w:t>
        </w:r>
        <w:r w:rsidR="0098297C" w:rsidRPr="00D2699F">
          <w:rPr>
            <w:rStyle w:val="Hyperlink"/>
          </w:rPr>
          <w:t xml:space="preserve"> key used before the rejected resume for calculation of </w:t>
        </w:r>
        <w:r w:rsidR="0098297C" w:rsidRPr="00D2699F">
          <w:rPr>
            <w:rStyle w:val="Hyperlink"/>
            <w:i/>
          </w:rPr>
          <w:t>shortResumeMAC-I</w:t>
        </w:r>
        <w:r w:rsidR="0098297C" w:rsidRPr="00D2699F">
          <w:rPr>
            <w:rStyle w:val="Hyperlink"/>
          </w:rPr>
          <w:t>.</w:t>
        </w:r>
      </w:hyperlink>
    </w:p>
    <w:p w14:paraId="5617A3D9" w14:textId="5BDD9221" w:rsidR="007E46D1" w:rsidRDefault="00CE2064" w:rsidP="006F35D7">
      <w:pPr>
        <w:pStyle w:val="BodyText"/>
      </w:pPr>
      <w:r>
        <w:fldChar w:fldCharType="end"/>
      </w:r>
    </w:p>
    <w:p w14:paraId="014FE82B" w14:textId="76962F93" w:rsidR="0011684E" w:rsidRDefault="008E065E" w:rsidP="006F35D7">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8297C">
        <w:t>2</w:t>
      </w:r>
      <w:r w:rsidRPr="00CE0424">
        <w:rPr>
          <w:highlight w:val="cyan"/>
        </w:rPr>
        <w:fldChar w:fldCharType="end"/>
      </w:r>
      <w:r w:rsidRPr="00CE0424">
        <w:t xml:space="preserve"> we propose the following:</w:t>
      </w:r>
    </w:p>
    <w:p w14:paraId="2D09B39F" w14:textId="5FF94F48" w:rsidR="0098297C" w:rsidRDefault="0004072D">
      <w:pPr>
        <w:pStyle w:val="TOC1"/>
        <w:rPr>
          <w:rFonts w:asciiTheme="minorHAnsi" w:eastAsiaTheme="minorEastAsia" w:hAnsiTheme="minorHAnsi" w:cstheme="minorBidi"/>
          <w:b w:val="0"/>
          <w:sz w:val="22"/>
          <w:lang w:val="sv-SE" w:eastAsia="sv-SE"/>
        </w:rPr>
      </w:pPr>
      <w:r>
        <w:lastRenderedPageBreak/>
        <w:fldChar w:fldCharType="begin"/>
      </w:r>
      <w:r>
        <w:instrText xml:space="preserve"> TOC \n \h \z \t "Proposal;1" </w:instrText>
      </w:r>
      <w:r>
        <w:fldChar w:fldCharType="separate"/>
      </w:r>
      <w:hyperlink w:anchor="_Toc522284488" w:history="1">
        <w:r w:rsidR="0098297C" w:rsidRPr="003635F5">
          <w:rPr>
            <w:rStyle w:val="Hyperlink"/>
          </w:rPr>
          <w:t>Proposal 1</w:t>
        </w:r>
        <w:r w:rsidR="0098297C">
          <w:rPr>
            <w:rFonts w:asciiTheme="minorHAnsi" w:eastAsiaTheme="minorEastAsia" w:hAnsiTheme="minorHAnsi" w:cstheme="minorBidi"/>
            <w:b w:val="0"/>
            <w:sz w:val="22"/>
            <w:lang w:val="sv-SE" w:eastAsia="sv-SE"/>
          </w:rPr>
          <w:tab/>
        </w:r>
        <w:r w:rsidR="0098297C" w:rsidRPr="003635F5">
          <w:rPr>
            <w:rStyle w:val="Hyperlink"/>
          </w:rPr>
          <w:t xml:space="preserve">Define ‘stored UE AS context’ as the context stored upon reception of the </w:t>
        </w:r>
        <w:r w:rsidR="0098297C" w:rsidRPr="003635F5">
          <w:rPr>
            <w:rStyle w:val="Hyperlink"/>
            <w:i/>
          </w:rPr>
          <w:t>RRCConnectionRelease</w:t>
        </w:r>
        <w:r w:rsidR="0098297C" w:rsidRPr="003635F5">
          <w:rPr>
            <w:rStyle w:val="Hyperlink"/>
          </w:rPr>
          <w:t xml:space="preserve"> with release cause ‘RRC suspension’.</w:t>
        </w:r>
      </w:hyperlink>
    </w:p>
    <w:p w14:paraId="683CA503" w14:textId="509CFFD7" w:rsidR="0098297C" w:rsidRDefault="00834A07">
      <w:pPr>
        <w:pStyle w:val="TOC1"/>
        <w:rPr>
          <w:rFonts w:asciiTheme="minorHAnsi" w:eastAsiaTheme="minorEastAsia" w:hAnsiTheme="minorHAnsi" w:cstheme="minorBidi"/>
          <w:b w:val="0"/>
          <w:sz w:val="22"/>
          <w:lang w:val="sv-SE" w:eastAsia="sv-SE"/>
        </w:rPr>
      </w:pPr>
      <w:hyperlink w:anchor="_Toc522284489" w:history="1">
        <w:r w:rsidR="0098297C" w:rsidRPr="003635F5">
          <w:rPr>
            <w:rStyle w:val="Hyperlink"/>
          </w:rPr>
          <w:t>Proposal 2</w:t>
        </w:r>
        <w:r w:rsidR="0098297C">
          <w:rPr>
            <w:rFonts w:asciiTheme="minorHAnsi" w:eastAsiaTheme="minorEastAsia" w:hAnsiTheme="minorHAnsi" w:cstheme="minorBidi"/>
            <w:b w:val="0"/>
            <w:sz w:val="22"/>
            <w:lang w:val="sv-SE" w:eastAsia="sv-SE"/>
          </w:rPr>
          <w:tab/>
        </w:r>
        <w:r w:rsidR="0098297C" w:rsidRPr="003635F5">
          <w:rPr>
            <w:rStyle w:val="Hyperlink"/>
          </w:rPr>
          <w:t xml:space="preserve">Clarify that the </w:t>
        </w:r>
        <w:r w:rsidR="0098297C" w:rsidRPr="003635F5">
          <w:rPr>
            <w:rStyle w:val="Hyperlink"/>
            <w:i/>
          </w:rPr>
          <w:t>K</w:t>
        </w:r>
        <w:r w:rsidR="0098297C" w:rsidRPr="003635F5">
          <w:rPr>
            <w:rStyle w:val="Hyperlink"/>
            <w:i/>
            <w:vertAlign w:val="subscript"/>
          </w:rPr>
          <w:t>RRCint</w:t>
        </w:r>
        <w:r w:rsidR="0098297C" w:rsidRPr="003635F5">
          <w:rPr>
            <w:rStyle w:val="Hyperlink"/>
          </w:rPr>
          <w:t xml:space="preserve"> key and integrity protection algorithm used for calculation of shortResumeMAC-I are from the ‘stored UE AS context’.</w:t>
        </w:r>
      </w:hyperlink>
    </w:p>
    <w:p w14:paraId="79936484" w14:textId="2329D0B9" w:rsidR="0098297C" w:rsidRDefault="00834A07">
      <w:pPr>
        <w:pStyle w:val="TOC1"/>
        <w:rPr>
          <w:rFonts w:asciiTheme="minorHAnsi" w:eastAsiaTheme="minorEastAsia" w:hAnsiTheme="minorHAnsi" w:cstheme="minorBidi"/>
          <w:b w:val="0"/>
          <w:sz w:val="22"/>
          <w:lang w:val="sv-SE" w:eastAsia="sv-SE"/>
        </w:rPr>
      </w:pPr>
      <w:hyperlink w:anchor="_Toc522284490" w:history="1">
        <w:r w:rsidR="0098297C" w:rsidRPr="003635F5">
          <w:rPr>
            <w:rStyle w:val="Hyperlink"/>
          </w:rPr>
          <w:t>Proposal 3</w:t>
        </w:r>
        <w:r w:rsidR="0098297C">
          <w:rPr>
            <w:rFonts w:asciiTheme="minorHAnsi" w:eastAsiaTheme="minorEastAsia" w:hAnsiTheme="minorHAnsi" w:cstheme="minorBidi"/>
            <w:b w:val="0"/>
            <w:sz w:val="22"/>
            <w:lang w:val="sv-SE" w:eastAsia="sv-SE"/>
          </w:rPr>
          <w:tab/>
        </w:r>
        <w:r w:rsidR="0098297C" w:rsidRPr="003635F5">
          <w:rPr>
            <w:rStyle w:val="Hyperlink"/>
          </w:rPr>
          <w:t>Remove the FFS about how to distinguish “new” AS keys in section 5.3.3.3a.</w:t>
        </w:r>
      </w:hyperlink>
    </w:p>
    <w:p w14:paraId="26840288" w14:textId="2381D467" w:rsidR="0098297C" w:rsidRDefault="00834A07">
      <w:pPr>
        <w:pStyle w:val="TOC1"/>
        <w:rPr>
          <w:rFonts w:asciiTheme="minorHAnsi" w:eastAsiaTheme="minorEastAsia" w:hAnsiTheme="minorHAnsi" w:cstheme="minorBidi"/>
          <w:b w:val="0"/>
          <w:sz w:val="22"/>
          <w:lang w:val="sv-SE" w:eastAsia="sv-SE"/>
        </w:rPr>
      </w:pPr>
      <w:hyperlink w:anchor="_Toc522284491" w:history="1">
        <w:r w:rsidR="0098297C" w:rsidRPr="003635F5">
          <w:rPr>
            <w:rStyle w:val="Hyperlink"/>
          </w:rPr>
          <w:t>Proposal 4</w:t>
        </w:r>
        <w:r w:rsidR="0098297C">
          <w:rPr>
            <w:rFonts w:asciiTheme="minorHAnsi" w:eastAsiaTheme="minorEastAsia" w:hAnsiTheme="minorHAnsi" w:cstheme="minorBidi"/>
            <w:b w:val="0"/>
            <w:sz w:val="22"/>
            <w:lang w:val="sv-SE" w:eastAsia="sv-SE"/>
          </w:rPr>
          <w:tab/>
        </w:r>
        <w:r w:rsidR="0098297C" w:rsidRPr="003635F5">
          <w:rPr>
            <w:rStyle w:val="Hyperlink"/>
          </w:rPr>
          <w:t xml:space="preserve">UE actions upon reception of </w:t>
        </w:r>
        <w:r w:rsidR="0098297C" w:rsidRPr="003635F5">
          <w:rPr>
            <w:rStyle w:val="Hyperlink"/>
            <w:i/>
          </w:rPr>
          <w:t>RRCConnectionReject</w:t>
        </w:r>
        <w:r w:rsidR="0098297C" w:rsidRPr="003635F5">
          <w:rPr>
            <w:rStyle w:val="Hyperlink"/>
          </w:rPr>
          <w:t xml:space="preserve"> with suspend indication:</w:t>
        </w:r>
      </w:hyperlink>
    </w:p>
    <w:p w14:paraId="3161E882" w14:textId="0B7EC77C" w:rsidR="0098297C" w:rsidRDefault="00834A07">
      <w:pPr>
        <w:pStyle w:val="TOC1"/>
        <w:rPr>
          <w:rFonts w:asciiTheme="minorHAnsi" w:eastAsiaTheme="minorEastAsia" w:hAnsiTheme="minorHAnsi" w:cstheme="minorBidi"/>
          <w:b w:val="0"/>
          <w:sz w:val="22"/>
          <w:lang w:val="sv-SE" w:eastAsia="sv-SE"/>
        </w:rPr>
      </w:pPr>
      <w:hyperlink w:anchor="_Toc522284492" w:history="1">
        <w:r w:rsidR="0098297C" w:rsidRPr="003635F5">
          <w:rPr>
            <w:rStyle w:val="Hyperlink"/>
            <w:rFonts w:ascii="Symbol" w:hAnsi="Symbol"/>
          </w:rPr>
          <w:t></w:t>
        </w:r>
        <w:r w:rsidR="0098297C">
          <w:rPr>
            <w:rFonts w:asciiTheme="minorHAnsi" w:eastAsiaTheme="minorEastAsia" w:hAnsiTheme="minorHAnsi" w:cstheme="minorBidi"/>
            <w:b w:val="0"/>
            <w:sz w:val="22"/>
            <w:lang w:val="sv-SE" w:eastAsia="sv-SE"/>
          </w:rPr>
          <w:tab/>
        </w:r>
        <w:r w:rsidR="0098297C" w:rsidRPr="003635F5">
          <w:rPr>
            <w:rStyle w:val="Hyperlink"/>
          </w:rPr>
          <w:t xml:space="preserve">Suspend all radio </w:t>
        </w:r>
        <w:r w:rsidR="0098297C" w:rsidRPr="003635F5">
          <w:rPr>
            <w:rStyle w:val="Hyperlink"/>
            <w:i/>
          </w:rPr>
          <w:t>bearers</w:t>
        </w:r>
        <w:r w:rsidR="0098297C" w:rsidRPr="003635F5">
          <w:rPr>
            <w:rStyle w:val="Hyperlink"/>
          </w:rPr>
          <w:t xml:space="preserve"> except SRB0</w:t>
        </w:r>
      </w:hyperlink>
    </w:p>
    <w:p w14:paraId="1421998C" w14:textId="306A26F6" w:rsidR="0098297C" w:rsidRDefault="00834A07">
      <w:pPr>
        <w:pStyle w:val="TOC1"/>
        <w:rPr>
          <w:rFonts w:asciiTheme="minorHAnsi" w:eastAsiaTheme="minorEastAsia" w:hAnsiTheme="minorHAnsi" w:cstheme="minorBidi"/>
          <w:b w:val="0"/>
          <w:sz w:val="22"/>
          <w:lang w:val="sv-SE" w:eastAsia="sv-SE"/>
        </w:rPr>
      </w:pPr>
      <w:hyperlink w:anchor="_Toc522284493" w:history="1">
        <w:r w:rsidR="0098297C" w:rsidRPr="003635F5">
          <w:rPr>
            <w:rStyle w:val="Hyperlink"/>
            <w:rFonts w:ascii="Symbol" w:hAnsi="Symbol"/>
          </w:rPr>
          <w:t></w:t>
        </w:r>
        <w:r w:rsidR="0098297C">
          <w:rPr>
            <w:rFonts w:asciiTheme="minorHAnsi" w:eastAsiaTheme="minorEastAsia" w:hAnsiTheme="minorHAnsi" w:cstheme="minorBidi"/>
            <w:b w:val="0"/>
            <w:sz w:val="22"/>
            <w:lang w:val="sv-SE" w:eastAsia="sv-SE"/>
          </w:rPr>
          <w:tab/>
        </w:r>
        <w:r w:rsidR="0098297C" w:rsidRPr="003635F5">
          <w:rPr>
            <w:rStyle w:val="Hyperlink"/>
          </w:rPr>
          <w:t>Configure lower layers to suspend integrity and ciphering</w:t>
        </w:r>
      </w:hyperlink>
    </w:p>
    <w:p w14:paraId="680C4CEC" w14:textId="146FC513" w:rsidR="0098297C" w:rsidRDefault="00834A07">
      <w:pPr>
        <w:pStyle w:val="TOC1"/>
        <w:rPr>
          <w:rFonts w:asciiTheme="minorHAnsi" w:eastAsiaTheme="minorEastAsia" w:hAnsiTheme="minorHAnsi" w:cstheme="minorBidi"/>
          <w:b w:val="0"/>
          <w:sz w:val="22"/>
          <w:lang w:val="sv-SE" w:eastAsia="sv-SE"/>
        </w:rPr>
      </w:pPr>
      <w:hyperlink w:anchor="_Toc522284494" w:history="1">
        <w:r w:rsidR="0098297C" w:rsidRPr="003635F5">
          <w:rPr>
            <w:rStyle w:val="Hyperlink"/>
            <w:rFonts w:ascii="Symbol" w:hAnsi="Symbol"/>
          </w:rPr>
          <w:t></w:t>
        </w:r>
        <w:r w:rsidR="0098297C">
          <w:rPr>
            <w:rFonts w:asciiTheme="minorHAnsi" w:eastAsiaTheme="minorEastAsia" w:hAnsiTheme="minorHAnsi" w:cstheme="minorBidi"/>
            <w:b w:val="0"/>
            <w:sz w:val="22"/>
            <w:lang w:val="sv-SE" w:eastAsia="sv-SE"/>
          </w:rPr>
          <w:tab/>
        </w:r>
        <w:r w:rsidR="0098297C" w:rsidRPr="003635F5">
          <w:rPr>
            <w:rStyle w:val="Hyperlink"/>
          </w:rPr>
          <w:t>Inform upper layers about the failure to resume the RRC connection with suspend indication’</w:t>
        </w:r>
      </w:hyperlink>
    </w:p>
    <w:p w14:paraId="3AEFFB5C" w14:textId="48A7F053" w:rsidR="0098297C" w:rsidRDefault="00834A07">
      <w:pPr>
        <w:pStyle w:val="TOC1"/>
        <w:rPr>
          <w:rFonts w:asciiTheme="minorHAnsi" w:eastAsiaTheme="minorEastAsia" w:hAnsiTheme="minorHAnsi" w:cstheme="minorBidi"/>
          <w:b w:val="0"/>
          <w:sz w:val="22"/>
          <w:lang w:val="sv-SE" w:eastAsia="sv-SE"/>
        </w:rPr>
      </w:pPr>
      <w:hyperlink w:anchor="_Toc522284495" w:history="1">
        <w:r w:rsidR="0098297C" w:rsidRPr="003635F5">
          <w:rPr>
            <w:rStyle w:val="Hyperlink"/>
          </w:rPr>
          <w:t>Proposal 5</w:t>
        </w:r>
        <w:r w:rsidR="0098297C">
          <w:rPr>
            <w:rFonts w:asciiTheme="minorHAnsi" w:eastAsiaTheme="minorEastAsia" w:hAnsiTheme="minorHAnsi" w:cstheme="minorBidi"/>
            <w:b w:val="0"/>
            <w:sz w:val="22"/>
            <w:lang w:val="sv-SE" w:eastAsia="sv-SE"/>
          </w:rPr>
          <w:tab/>
        </w:r>
        <w:r w:rsidR="0098297C" w:rsidRPr="003635F5">
          <w:rPr>
            <w:rStyle w:val="Hyperlink"/>
          </w:rPr>
          <w:t>Remove the FFS about how to refer to “new” security context in section 5.3.8.</w:t>
        </w:r>
      </w:hyperlink>
    </w:p>
    <w:p w14:paraId="238ADB67" w14:textId="4DFE8307" w:rsidR="0098297C" w:rsidRDefault="00834A07">
      <w:pPr>
        <w:pStyle w:val="TOC1"/>
        <w:rPr>
          <w:rFonts w:asciiTheme="minorHAnsi" w:eastAsiaTheme="minorEastAsia" w:hAnsiTheme="minorHAnsi" w:cstheme="minorBidi"/>
          <w:b w:val="0"/>
          <w:sz w:val="22"/>
          <w:lang w:val="sv-SE" w:eastAsia="sv-SE"/>
        </w:rPr>
      </w:pPr>
      <w:hyperlink w:anchor="_Toc522284496" w:history="1">
        <w:r w:rsidR="0098297C" w:rsidRPr="003635F5">
          <w:rPr>
            <w:rStyle w:val="Hyperlink"/>
          </w:rPr>
          <w:t>Proposal 6</w:t>
        </w:r>
        <w:r w:rsidR="0098297C">
          <w:rPr>
            <w:rFonts w:asciiTheme="minorHAnsi" w:eastAsiaTheme="minorEastAsia" w:hAnsiTheme="minorHAnsi" w:cstheme="minorBidi"/>
            <w:b w:val="0"/>
            <w:sz w:val="22"/>
            <w:lang w:val="sv-SE" w:eastAsia="sv-SE"/>
          </w:rPr>
          <w:tab/>
        </w:r>
        <w:r w:rsidR="0098297C" w:rsidRPr="003635F5">
          <w:rPr>
            <w:rStyle w:val="Hyperlink"/>
          </w:rPr>
          <w:t>Remove the FFS about how to refer to “new” security context in section 5.3.3.3c.</w:t>
        </w:r>
      </w:hyperlink>
    </w:p>
    <w:p w14:paraId="210FD63C" w14:textId="62674CC9" w:rsidR="0098297C" w:rsidRDefault="00834A07">
      <w:pPr>
        <w:pStyle w:val="TOC1"/>
        <w:rPr>
          <w:rFonts w:asciiTheme="minorHAnsi" w:eastAsiaTheme="minorEastAsia" w:hAnsiTheme="minorHAnsi" w:cstheme="minorBidi"/>
          <w:b w:val="0"/>
          <w:sz w:val="22"/>
          <w:lang w:val="sv-SE" w:eastAsia="sv-SE"/>
        </w:rPr>
      </w:pPr>
      <w:hyperlink w:anchor="_Toc522284497" w:history="1">
        <w:r w:rsidR="0098297C" w:rsidRPr="003635F5">
          <w:rPr>
            <w:rStyle w:val="Hyperlink"/>
          </w:rPr>
          <w:t>Proposal 7</w:t>
        </w:r>
        <w:r w:rsidR="0098297C">
          <w:rPr>
            <w:rFonts w:asciiTheme="minorHAnsi" w:eastAsiaTheme="minorEastAsia" w:hAnsiTheme="minorHAnsi" w:cstheme="minorBidi"/>
            <w:b w:val="0"/>
            <w:sz w:val="22"/>
            <w:lang w:val="sv-SE" w:eastAsia="sv-SE"/>
          </w:rPr>
          <w:tab/>
        </w:r>
        <w:r w:rsidR="0098297C" w:rsidRPr="003635F5">
          <w:rPr>
            <w:rStyle w:val="Hyperlink"/>
          </w:rPr>
          <w:t>UE actions upon receiving UP-EDT fallback indication not due to non-EDT grant:</w:t>
        </w:r>
      </w:hyperlink>
    </w:p>
    <w:p w14:paraId="779A9123" w14:textId="17AAACBF" w:rsidR="0098297C" w:rsidRDefault="00834A07">
      <w:pPr>
        <w:pStyle w:val="TOC1"/>
        <w:rPr>
          <w:rFonts w:asciiTheme="minorHAnsi" w:eastAsiaTheme="minorEastAsia" w:hAnsiTheme="minorHAnsi" w:cstheme="minorBidi"/>
          <w:b w:val="0"/>
          <w:sz w:val="22"/>
          <w:lang w:val="sv-SE" w:eastAsia="sv-SE"/>
        </w:rPr>
      </w:pPr>
      <w:hyperlink w:anchor="_Toc522284498" w:history="1">
        <w:r w:rsidR="0098297C" w:rsidRPr="003635F5">
          <w:rPr>
            <w:rStyle w:val="Hyperlink"/>
            <w:rFonts w:ascii="Symbol" w:hAnsi="Symbol"/>
          </w:rPr>
          <w:t></w:t>
        </w:r>
        <w:r w:rsidR="0098297C">
          <w:rPr>
            <w:rFonts w:asciiTheme="minorHAnsi" w:eastAsiaTheme="minorEastAsia" w:hAnsiTheme="minorHAnsi" w:cstheme="minorBidi"/>
            <w:b w:val="0"/>
            <w:sz w:val="22"/>
            <w:lang w:val="sv-SE" w:eastAsia="sv-SE"/>
          </w:rPr>
          <w:tab/>
        </w:r>
        <w:r w:rsidR="0098297C" w:rsidRPr="003635F5">
          <w:rPr>
            <w:rStyle w:val="Hyperlink"/>
          </w:rPr>
          <w:t>suspend all SRB(s) and DRB(s) except SRB0;</w:t>
        </w:r>
      </w:hyperlink>
    </w:p>
    <w:p w14:paraId="7FBEE7A5" w14:textId="09649767" w:rsidR="0098297C" w:rsidRDefault="00834A07">
      <w:pPr>
        <w:pStyle w:val="TOC1"/>
        <w:rPr>
          <w:rFonts w:asciiTheme="minorHAnsi" w:eastAsiaTheme="minorEastAsia" w:hAnsiTheme="minorHAnsi" w:cstheme="minorBidi"/>
          <w:b w:val="0"/>
          <w:sz w:val="22"/>
          <w:lang w:val="sv-SE" w:eastAsia="sv-SE"/>
        </w:rPr>
      </w:pPr>
      <w:hyperlink w:anchor="_Toc522284499" w:history="1">
        <w:r w:rsidR="0098297C" w:rsidRPr="003635F5">
          <w:rPr>
            <w:rStyle w:val="Hyperlink"/>
            <w:rFonts w:ascii="Symbol" w:hAnsi="Symbol"/>
          </w:rPr>
          <w:t></w:t>
        </w:r>
        <w:r w:rsidR="0098297C">
          <w:rPr>
            <w:rFonts w:asciiTheme="minorHAnsi" w:eastAsiaTheme="minorEastAsia" w:hAnsiTheme="minorHAnsi" w:cstheme="minorBidi"/>
            <w:b w:val="0"/>
            <w:sz w:val="22"/>
            <w:lang w:val="sv-SE" w:eastAsia="sv-SE"/>
          </w:rPr>
          <w:tab/>
        </w:r>
        <w:r w:rsidR="0098297C" w:rsidRPr="003635F5">
          <w:rPr>
            <w:rStyle w:val="Hyperlink"/>
          </w:rPr>
          <w:t>configure lower layers to suspend integrity protection and ciphering;</w:t>
        </w:r>
      </w:hyperlink>
    </w:p>
    <w:p w14:paraId="59C98F90" w14:textId="6FBAB6E9" w:rsidR="0098297C" w:rsidRDefault="00834A07">
      <w:pPr>
        <w:pStyle w:val="TOC1"/>
        <w:rPr>
          <w:rFonts w:asciiTheme="minorHAnsi" w:eastAsiaTheme="minorEastAsia" w:hAnsiTheme="minorHAnsi" w:cstheme="minorBidi"/>
          <w:b w:val="0"/>
          <w:sz w:val="22"/>
          <w:lang w:val="sv-SE" w:eastAsia="sv-SE"/>
        </w:rPr>
      </w:pPr>
      <w:hyperlink w:anchor="_Toc522284500" w:history="1">
        <w:r w:rsidR="0098297C" w:rsidRPr="003635F5">
          <w:rPr>
            <w:rStyle w:val="Hyperlink"/>
            <w:rFonts w:ascii="Symbol" w:hAnsi="Symbol"/>
          </w:rPr>
          <w:t></w:t>
        </w:r>
        <w:r w:rsidR="0098297C">
          <w:rPr>
            <w:rFonts w:asciiTheme="minorHAnsi" w:eastAsiaTheme="minorEastAsia" w:hAnsiTheme="minorHAnsi" w:cstheme="minorBidi"/>
            <w:b w:val="0"/>
            <w:sz w:val="22"/>
            <w:lang w:val="sv-SE" w:eastAsia="sv-SE"/>
          </w:rPr>
          <w:tab/>
        </w:r>
        <w:r w:rsidR="0098297C" w:rsidRPr="003635F5">
          <w:rPr>
            <w:rStyle w:val="Hyperlink"/>
          </w:rPr>
          <w:t>initiate transmission of the RRCConnectionResumeRequest message in accordance with 5.3.3.3a;</w:t>
        </w:r>
      </w:hyperlink>
    </w:p>
    <w:p w14:paraId="24957370" w14:textId="71E6D9FE" w:rsidR="0098297C" w:rsidRDefault="00834A07">
      <w:pPr>
        <w:pStyle w:val="TOC1"/>
        <w:rPr>
          <w:rFonts w:asciiTheme="minorHAnsi" w:eastAsiaTheme="minorEastAsia" w:hAnsiTheme="minorHAnsi" w:cstheme="minorBidi"/>
          <w:b w:val="0"/>
          <w:sz w:val="22"/>
          <w:lang w:val="sv-SE" w:eastAsia="sv-SE"/>
        </w:rPr>
      </w:pPr>
      <w:hyperlink w:anchor="_Toc522284501" w:history="1">
        <w:r w:rsidR="0098297C" w:rsidRPr="003635F5">
          <w:rPr>
            <w:rStyle w:val="Hyperlink"/>
          </w:rPr>
          <w:t>Proposal 8</w:t>
        </w:r>
        <w:r w:rsidR="0098297C">
          <w:rPr>
            <w:rFonts w:asciiTheme="minorHAnsi" w:eastAsiaTheme="minorEastAsia" w:hAnsiTheme="minorHAnsi" w:cstheme="minorBidi"/>
            <w:b w:val="0"/>
            <w:sz w:val="22"/>
            <w:lang w:val="sv-SE" w:eastAsia="sv-SE"/>
          </w:rPr>
          <w:tab/>
        </w:r>
        <w:r w:rsidR="0098297C" w:rsidRPr="003635F5">
          <w:rPr>
            <w:rStyle w:val="Hyperlink"/>
          </w:rPr>
          <w:t>Ensure the UE does not check EDT conditions in 5.3.3.1b again after fallback.</w:t>
        </w:r>
      </w:hyperlink>
    </w:p>
    <w:p w14:paraId="147A474A" w14:textId="542DEEE4" w:rsidR="0098297C" w:rsidRDefault="00834A07">
      <w:pPr>
        <w:pStyle w:val="TOC1"/>
        <w:rPr>
          <w:rFonts w:asciiTheme="minorHAnsi" w:eastAsiaTheme="minorEastAsia" w:hAnsiTheme="minorHAnsi" w:cstheme="minorBidi"/>
          <w:b w:val="0"/>
          <w:sz w:val="22"/>
          <w:lang w:val="sv-SE" w:eastAsia="sv-SE"/>
        </w:rPr>
      </w:pPr>
      <w:hyperlink w:anchor="_Toc522284502" w:history="1">
        <w:r w:rsidR="0098297C" w:rsidRPr="003635F5">
          <w:rPr>
            <w:rStyle w:val="Hyperlink"/>
          </w:rPr>
          <w:t>Proposal 9</w:t>
        </w:r>
        <w:r w:rsidR="0098297C">
          <w:rPr>
            <w:rFonts w:asciiTheme="minorHAnsi" w:eastAsiaTheme="minorEastAsia" w:hAnsiTheme="minorHAnsi" w:cstheme="minorBidi"/>
            <w:b w:val="0"/>
            <w:sz w:val="22"/>
            <w:lang w:val="sv-SE" w:eastAsia="sv-SE"/>
          </w:rPr>
          <w:tab/>
        </w:r>
        <w:r w:rsidR="0098297C" w:rsidRPr="003635F5">
          <w:rPr>
            <w:rStyle w:val="Hyperlink"/>
          </w:rPr>
          <w:t>Clarify that RRCConnectionRelease without suspend indication can be sent in Msg4 in UP-EDT.</w:t>
        </w:r>
      </w:hyperlink>
    </w:p>
    <w:p w14:paraId="320D8CD1" w14:textId="0B47C4E3" w:rsidR="0098297C" w:rsidRDefault="00834A07">
      <w:pPr>
        <w:pStyle w:val="TOC1"/>
        <w:rPr>
          <w:rFonts w:asciiTheme="minorHAnsi" w:eastAsiaTheme="minorEastAsia" w:hAnsiTheme="minorHAnsi" w:cstheme="minorBidi"/>
          <w:b w:val="0"/>
          <w:sz w:val="22"/>
          <w:lang w:val="sv-SE" w:eastAsia="sv-SE"/>
        </w:rPr>
      </w:pPr>
      <w:hyperlink w:anchor="_Toc522284503" w:history="1">
        <w:r w:rsidR="0098297C" w:rsidRPr="003635F5">
          <w:rPr>
            <w:rStyle w:val="Hyperlink"/>
          </w:rPr>
          <w:t>Proposal 10</w:t>
        </w:r>
        <w:r w:rsidR="0098297C">
          <w:rPr>
            <w:rFonts w:asciiTheme="minorHAnsi" w:eastAsiaTheme="minorEastAsia" w:hAnsiTheme="minorHAnsi" w:cstheme="minorBidi"/>
            <w:b w:val="0"/>
            <w:sz w:val="22"/>
            <w:lang w:val="sv-SE" w:eastAsia="sv-SE"/>
          </w:rPr>
          <w:tab/>
        </w:r>
        <w:r w:rsidR="0098297C" w:rsidRPr="003635F5">
          <w:rPr>
            <w:rStyle w:val="Hyperlink"/>
          </w:rPr>
          <w:t xml:space="preserve">The UE discards the stored UE AS context and </w:t>
        </w:r>
        <w:r w:rsidR="0098297C" w:rsidRPr="003635F5">
          <w:rPr>
            <w:rStyle w:val="Hyperlink"/>
            <w:i/>
          </w:rPr>
          <w:t>resumeIdentity</w:t>
        </w:r>
        <w:r w:rsidR="0098297C" w:rsidRPr="003635F5">
          <w:rPr>
            <w:rStyle w:val="Hyperlink"/>
          </w:rPr>
          <w:t xml:space="preserve"> upon reception of </w:t>
        </w:r>
        <w:r w:rsidR="0098297C" w:rsidRPr="003635F5">
          <w:rPr>
            <w:rStyle w:val="Hyperlink"/>
            <w:i/>
          </w:rPr>
          <w:t xml:space="preserve">RRCConnectionRelease </w:t>
        </w:r>
        <w:r w:rsidR="0098297C" w:rsidRPr="003635F5">
          <w:rPr>
            <w:rStyle w:val="Hyperlink"/>
          </w:rPr>
          <w:t xml:space="preserve">in response to </w:t>
        </w:r>
        <w:r w:rsidR="0098297C" w:rsidRPr="003635F5">
          <w:rPr>
            <w:rStyle w:val="Hyperlink"/>
            <w:i/>
          </w:rPr>
          <w:t>RRCConnectionResumeRequest</w:t>
        </w:r>
        <w:r w:rsidR="0098297C" w:rsidRPr="003635F5">
          <w:rPr>
            <w:rStyle w:val="Hyperlink"/>
          </w:rPr>
          <w:t xml:space="preserve"> for EDT irrespective of release cause.</w:t>
        </w:r>
      </w:hyperlink>
    </w:p>
    <w:p w14:paraId="4CE00AD6" w14:textId="7F2F24E6" w:rsidR="0098297C" w:rsidRDefault="00834A07">
      <w:pPr>
        <w:pStyle w:val="TOC1"/>
        <w:rPr>
          <w:rFonts w:asciiTheme="minorHAnsi" w:eastAsiaTheme="minorEastAsia" w:hAnsiTheme="minorHAnsi" w:cstheme="minorBidi"/>
          <w:b w:val="0"/>
          <w:sz w:val="22"/>
          <w:lang w:val="sv-SE" w:eastAsia="sv-SE"/>
        </w:rPr>
      </w:pPr>
      <w:hyperlink w:anchor="_Toc522284504" w:history="1">
        <w:r w:rsidR="0098297C" w:rsidRPr="003635F5">
          <w:rPr>
            <w:rStyle w:val="Hyperlink"/>
          </w:rPr>
          <w:t>Proposal 11</w:t>
        </w:r>
        <w:r w:rsidR="0098297C">
          <w:rPr>
            <w:rFonts w:asciiTheme="minorHAnsi" w:eastAsiaTheme="minorEastAsia" w:hAnsiTheme="minorHAnsi" w:cstheme="minorBidi"/>
            <w:b w:val="0"/>
            <w:sz w:val="22"/>
            <w:lang w:val="sv-SE" w:eastAsia="sv-SE"/>
          </w:rPr>
          <w:tab/>
        </w:r>
        <w:r w:rsidR="0098297C" w:rsidRPr="003635F5">
          <w:rPr>
            <w:rStyle w:val="Hyperlink"/>
          </w:rPr>
          <w:t>These two cases of release for UP-EDT are included in the description of RRC connection release in section 5.3.8.1.</w:t>
        </w:r>
      </w:hyperlink>
    </w:p>
    <w:p w14:paraId="6566003A" w14:textId="268DE7FE" w:rsidR="00C01F33" w:rsidRPr="00CE0424" w:rsidRDefault="0004072D" w:rsidP="006E062C">
      <w:r>
        <w:fldChar w:fldCharType="end"/>
      </w:r>
    </w:p>
    <w:p w14:paraId="15239A93" w14:textId="77777777" w:rsidR="00F507D1" w:rsidRPr="00CE0424" w:rsidRDefault="00F507D1" w:rsidP="00CE0424">
      <w:pPr>
        <w:pStyle w:val="Heading1"/>
      </w:pPr>
      <w:bookmarkStart w:id="67" w:name="_In-sequence_SDU_delivery"/>
      <w:bookmarkEnd w:id="67"/>
      <w:r w:rsidRPr="00CE0424">
        <w:t>References</w:t>
      </w:r>
    </w:p>
    <w:p w14:paraId="003605F5" w14:textId="2D3FACA1" w:rsidR="008B6237" w:rsidRDefault="008B6237" w:rsidP="008B6237">
      <w:pPr>
        <w:pStyle w:val="Reference"/>
      </w:pPr>
      <w:bookmarkStart w:id="68" w:name="_Ref521000809"/>
      <w:bookmarkStart w:id="69" w:name="_Ref500192261"/>
      <w:bookmarkStart w:id="70" w:name="_Ref498594565"/>
      <w:bookmarkStart w:id="71" w:name="_Hlk499735972"/>
      <w:bookmarkStart w:id="72" w:name="_Ref498516000"/>
      <w:bookmarkStart w:id="73" w:name="_Ref471288572"/>
      <w:bookmarkStart w:id="74" w:name="_Ref456181409"/>
      <w:bookmarkStart w:id="75" w:name="_Ref477769764"/>
      <w:bookmarkStart w:id="76" w:name="_Ref486595698"/>
      <w:bookmarkStart w:id="77" w:name="_Ref174151459"/>
      <w:bookmarkStart w:id="78" w:name="_Ref189809556"/>
      <w:bookmarkStart w:id="79" w:name="_Ref505087245"/>
      <w:bookmarkStart w:id="80" w:name="_Ref504493141"/>
      <w:r w:rsidRPr="008B6237">
        <w:t>R2-1809256</w:t>
      </w:r>
      <w:r w:rsidR="00B97497">
        <w:t>, “</w:t>
      </w:r>
      <w:r w:rsidRPr="008B6237">
        <w:t>RRC running CR EDT-after102-v3</w:t>
      </w:r>
      <w:r w:rsidR="00B97497">
        <w:t>”, source RAN2, RAN2#102</w:t>
      </w:r>
      <w:bookmarkEnd w:id="68"/>
    </w:p>
    <w:p w14:paraId="7ECE5CFF" w14:textId="54DA9EFF" w:rsidR="00AB20C1" w:rsidRDefault="00001F2F" w:rsidP="00001F2F">
      <w:pPr>
        <w:pStyle w:val="Reference"/>
      </w:pPr>
      <w:bookmarkStart w:id="81" w:name="_Ref521000831"/>
      <w:r w:rsidRPr="00001F2F">
        <w:t>R2-1812264-</w:t>
      </w:r>
      <w:r w:rsidR="00502445">
        <w:t>,</w:t>
      </w:r>
      <w:r w:rsidR="00AB20C1" w:rsidRPr="00AB20C1">
        <w:t xml:space="preserve"> </w:t>
      </w:r>
      <w:r w:rsidR="00502445">
        <w:t>“</w:t>
      </w:r>
      <w:r>
        <w:t>[</w:t>
      </w:r>
      <w:r w:rsidRPr="00001F2F">
        <w:t>E108-116] draft CR for Remaining FFSs in MO EDT</w:t>
      </w:r>
      <w:r w:rsidR="00502445">
        <w:t>”, source Ericsson, RAN2#103</w:t>
      </w:r>
      <w:bookmarkEnd w:id="81"/>
    </w:p>
    <w:p w14:paraId="3E27DCFB" w14:textId="0FE06A01" w:rsidR="00AF2926" w:rsidRPr="002F4EF9" w:rsidRDefault="00A24A4E" w:rsidP="00A24A4E">
      <w:pPr>
        <w:pStyle w:val="Reference"/>
      </w:pPr>
      <w:bookmarkStart w:id="82" w:name="_Ref512517758"/>
      <w:bookmarkStart w:id="83" w:name="_Ref510715358"/>
      <w:bookmarkStart w:id="84" w:name="_Ref510017148"/>
      <w:bookmarkEnd w:id="69"/>
      <w:bookmarkEnd w:id="70"/>
      <w:bookmarkEnd w:id="71"/>
      <w:bookmarkEnd w:id="72"/>
      <w:bookmarkEnd w:id="73"/>
      <w:bookmarkEnd w:id="74"/>
      <w:bookmarkEnd w:id="75"/>
      <w:bookmarkEnd w:id="76"/>
      <w:bookmarkEnd w:id="77"/>
      <w:bookmarkEnd w:id="78"/>
      <w:bookmarkEnd w:id="79"/>
      <w:bookmarkEnd w:id="80"/>
      <w:r w:rsidRPr="00A24A4E">
        <w:t>R2-1806285</w:t>
      </w:r>
      <w:r>
        <w:t>,</w:t>
      </w:r>
      <w:r w:rsidRPr="00A24A4E">
        <w:t xml:space="preserve"> </w:t>
      </w:r>
      <w:r>
        <w:t>“</w:t>
      </w:r>
      <w:r w:rsidRPr="00A24A4E">
        <w:t>LS on security keys for shortResumeMAC-I for UP EDT</w:t>
      </w:r>
      <w:r>
        <w:t>”, source RAN2#101bis</w:t>
      </w:r>
      <w:bookmarkEnd w:id="82"/>
    </w:p>
    <w:p w14:paraId="1F7AEC22" w14:textId="77777777" w:rsidR="00406D34" w:rsidRDefault="00406D34" w:rsidP="00406D34">
      <w:pPr>
        <w:pStyle w:val="Reference"/>
      </w:pPr>
      <w:bookmarkStart w:id="85" w:name="_Ref513730724"/>
      <w:r>
        <w:t>R2-1804899, “</w:t>
      </w:r>
      <w:r w:rsidRPr="00BE02C0">
        <w:t xml:space="preserve">[101#58][NB-IoT/MTC </w:t>
      </w:r>
      <w:r w:rsidRPr="007E3FAA">
        <w:t>R15] EDT security issues</w:t>
      </w:r>
      <w:r>
        <w:t>”</w:t>
      </w:r>
      <w:r w:rsidRPr="007E3FAA">
        <w:t>, RAN2</w:t>
      </w:r>
      <w:r>
        <w:t>#101bis</w:t>
      </w:r>
      <w:bookmarkEnd w:id="83"/>
      <w:bookmarkEnd w:id="85"/>
    </w:p>
    <w:p w14:paraId="70BF9B81" w14:textId="19DBC96B" w:rsidR="00C17129" w:rsidRDefault="00764702">
      <w:pPr>
        <w:pStyle w:val="Reference"/>
      </w:pPr>
      <w:r w:rsidRPr="002F4EF9">
        <w:t>R2-1804136</w:t>
      </w:r>
      <w:r w:rsidR="00724EFB">
        <w:t>,</w:t>
      </w:r>
      <w:r w:rsidR="00724EFB" w:rsidRPr="00730109">
        <w:t xml:space="preserve"> “</w:t>
      </w:r>
      <w:r w:rsidR="00300B89" w:rsidRPr="00C745D7">
        <w:t>LS on security for inactive state</w:t>
      </w:r>
      <w:r w:rsidR="00724EFB" w:rsidRPr="00730109">
        <w:t>”</w:t>
      </w:r>
      <w:r w:rsidR="00724EFB">
        <w:t xml:space="preserve">, </w:t>
      </w:r>
      <w:r w:rsidR="00300B89">
        <w:t>RAN2 LS to SA3</w:t>
      </w:r>
      <w:r w:rsidR="00724EFB">
        <w:t xml:space="preserve">, </w:t>
      </w:r>
      <w:r w:rsidR="006A482A">
        <w:t>RAN2</w:t>
      </w:r>
      <w:r w:rsidR="00724EFB">
        <w:t>#</w:t>
      </w:r>
      <w:r w:rsidR="006A482A">
        <w:t>101</w:t>
      </w:r>
      <w:bookmarkEnd w:id="84"/>
    </w:p>
    <w:p w14:paraId="42315071" w14:textId="77777777" w:rsidR="00171A59" w:rsidRDefault="00171A59" w:rsidP="00171A59">
      <w:pPr>
        <w:pStyle w:val="Reference"/>
      </w:pPr>
      <w:bookmarkStart w:id="86" w:name="_Ref522121652"/>
      <w:r w:rsidRPr="006D1A11">
        <w:t>R2-1811822</w:t>
      </w:r>
      <w:r>
        <w:t>,</w:t>
      </w:r>
      <w:r w:rsidRPr="006D1A11">
        <w:t xml:space="preserve"> </w:t>
      </w:r>
      <w:r>
        <w:t>“</w:t>
      </w:r>
      <w:r w:rsidRPr="006D1A11">
        <w:t>Discussion on remaining issues of EDT in 36.331</w:t>
      </w:r>
      <w:r>
        <w:t>”,</w:t>
      </w:r>
      <w:r w:rsidRPr="006D1A11">
        <w:t xml:space="preserve"> </w:t>
      </w:r>
      <w:r>
        <w:t xml:space="preserve">source </w:t>
      </w:r>
      <w:r>
        <w:rPr>
          <w:noProof/>
        </w:rPr>
        <w:t>Huawei, HiSilicon</w:t>
      </w:r>
      <w:r>
        <w:t>, RAN2#103</w:t>
      </w:r>
      <w:bookmarkEnd w:id="86"/>
    </w:p>
    <w:p w14:paraId="78E7D55D" w14:textId="77777777" w:rsidR="00171A59" w:rsidRDefault="00171A59" w:rsidP="00171A59">
      <w:pPr>
        <w:pStyle w:val="Reference"/>
      </w:pPr>
      <w:bookmarkStart w:id="87" w:name="_Ref522121654"/>
      <w:r w:rsidRPr="00AC4A80">
        <w:t>R2-1811704</w:t>
      </w:r>
      <w:r>
        <w:t>,</w:t>
      </w:r>
      <w:r w:rsidRPr="00AC4A80">
        <w:t xml:space="preserve"> </w:t>
      </w:r>
      <w:r>
        <w:t>“</w:t>
      </w:r>
      <w:r w:rsidRPr="00AC4A80">
        <w:t>Correction to security key handling in UP-EDT</w:t>
      </w:r>
      <w:r>
        <w:t xml:space="preserve">”, source </w:t>
      </w:r>
      <w:r>
        <w:rPr>
          <w:szCs w:val="21"/>
        </w:rPr>
        <w:t>Qualcomm</w:t>
      </w:r>
      <w:r>
        <w:t>, RAN2#103</w:t>
      </w:r>
      <w:bookmarkEnd w:id="87"/>
    </w:p>
    <w:p w14:paraId="70F15A93" w14:textId="77777777" w:rsidR="00171A59" w:rsidRDefault="00171A59" w:rsidP="00171A59">
      <w:pPr>
        <w:pStyle w:val="Reference"/>
      </w:pPr>
      <w:bookmarkStart w:id="88" w:name="_Ref522121657"/>
      <w:r w:rsidRPr="0057236B">
        <w:t>R2-1812393</w:t>
      </w:r>
      <w:r>
        <w:t>,</w:t>
      </w:r>
      <w:r w:rsidRPr="0057236B">
        <w:t xml:space="preserve"> </w:t>
      </w:r>
      <w:r>
        <w:t>“</w:t>
      </w:r>
      <w:r w:rsidRPr="0057236B">
        <w:t>Remaining issues in EDT</w:t>
      </w:r>
      <w:r>
        <w:t xml:space="preserve">”, source </w:t>
      </w:r>
      <w:r>
        <w:rPr>
          <w:noProof/>
        </w:rPr>
        <w:t>Intel</w:t>
      </w:r>
      <w:r>
        <w:t>, RAN2#103</w:t>
      </w:r>
      <w:bookmarkEnd w:id="88"/>
    </w:p>
    <w:p w14:paraId="1FCACD43" w14:textId="36B14323" w:rsidR="00171A59" w:rsidRDefault="00171A59" w:rsidP="000E1888">
      <w:pPr>
        <w:pStyle w:val="Reference"/>
      </w:pPr>
      <w:bookmarkStart w:id="89" w:name="_Ref522121633"/>
      <w:r w:rsidRPr="008506E6">
        <w:t>R2-181182</w:t>
      </w:r>
      <w:r>
        <w:t>5, “</w:t>
      </w:r>
      <w:r w:rsidRPr="008506E6">
        <w:t>Corrections to EDT in 36.</w:t>
      </w:r>
      <w:r>
        <w:t xml:space="preserve">321”, source </w:t>
      </w:r>
      <w:r>
        <w:rPr>
          <w:noProof/>
        </w:rPr>
        <w:t>Huawei, HiSilicon</w:t>
      </w:r>
      <w:r>
        <w:t>, RAN2#103</w:t>
      </w:r>
      <w:bookmarkEnd w:id="89"/>
    </w:p>
    <w:p w14:paraId="49697878" w14:textId="4E902E4E" w:rsidR="000B09D9" w:rsidRPr="002F4EF9" w:rsidRDefault="00EB156B" w:rsidP="00EB156B">
      <w:pPr>
        <w:pStyle w:val="Reference"/>
      </w:pPr>
      <w:bookmarkStart w:id="90" w:name="_Ref522209409"/>
      <w:r w:rsidRPr="00EB156B">
        <w:t>R2-1812976</w:t>
      </w:r>
      <w:r w:rsidR="000B09D9">
        <w:t>,</w:t>
      </w:r>
      <w:r w:rsidR="000B09D9" w:rsidRPr="00AB20C1">
        <w:t xml:space="preserve"> </w:t>
      </w:r>
      <w:r w:rsidR="000B09D9">
        <w:t>“</w:t>
      </w:r>
      <w:r w:rsidR="000B09D9" w:rsidRPr="00001F2F">
        <w:t xml:space="preserve">draft CR for </w:t>
      </w:r>
      <w:r w:rsidR="00424144">
        <w:t>UE’s actions upon release</w:t>
      </w:r>
      <w:r w:rsidR="000D6AB4">
        <w:t xml:space="preserve"> in UP-EDT</w:t>
      </w:r>
      <w:r w:rsidR="000B09D9">
        <w:t>”, source Ericsson, RAN2#103</w:t>
      </w:r>
      <w:bookmarkEnd w:id="90"/>
    </w:p>
    <w:sectPr w:rsidR="000B09D9" w:rsidRPr="002F4EF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9A402" w14:textId="77777777" w:rsidR="00834A07" w:rsidRDefault="00834A07">
      <w:r>
        <w:separator/>
      </w:r>
    </w:p>
  </w:endnote>
  <w:endnote w:type="continuationSeparator" w:id="0">
    <w:p w14:paraId="5FC4E640" w14:textId="77777777" w:rsidR="00834A07" w:rsidRDefault="00834A07">
      <w:r>
        <w:continuationSeparator/>
      </w:r>
    </w:p>
  </w:endnote>
  <w:endnote w:type="continuationNotice" w:id="1">
    <w:p w14:paraId="747FF7B1" w14:textId="77777777" w:rsidR="00834A07" w:rsidRDefault="00834A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CD776" w14:textId="77777777" w:rsidR="00834A07" w:rsidRDefault="00834A07">
      <w:r>
        <w:separator/>
      </w:r>
    </w:p>
  </w:footnote>
  <w:footnote w:type="continuationSeparator" w:id="0">
    <w:p w14:paraId="4CB46BCA" w14:textId="77777777" w:rsidR="00834A07" w:rsidRDefault="00834A07">
      <w:r>
        <w:continuationSeparator/>
      </w:r>
    </w:p>
  </w:footnote>
  <w:footnote w:type="continuationNotice" w:id="1">
    <w:p w14:paraId="20BEB0DE" w14:textId="77777777" w:rsidR="00834A07" w:rsidRDefault="00834A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22188B"/>
    <w:multiLevelType w:val="hybridMultilevel"/>
    <w:tmpl w:val="842871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7F35EC1"/>
    <w:multiLevelType w:val="hybridMultilevel"/>
    <w:tmpl w:val="9844057A"/>
    <w:lvl w:ilvl="0" w:tplc="041D0001">
      <w:start w:val="1"/>
      <w:numFmt w:val="bullet"/>
      <w:lvlText w:val=""/>
      <w:lvlJc w:val="left"/>
      <w:pPr>
        <w:ind w:left="2421" w:hanging="360"/>
      </w:pPr>
      <w:rPr>
        <w:rFonts w:ascii="Symbol" w:hAnsi="Symbol"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93B41"/>
    <w:multiLevelType w:val="hybridMultilevel"/>
    <w:tmpl w:val="E602613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10"/>
  </w:num>
  <w:num w:numId="8">
    <w:abstractNumId w:val="2"/>
  </w:num>
  <w:num w:numId="9">
    <w:abstractNumId w:val="7"/>
  </w:num>
  <w:num w:numId="10">
    <w:abstractNumId w:val="8"/>
  </w:num>
  <w:num w:numId="11">
    <w:abstractNumId w:val="9"/>
  </w:num>
  <w:num w:numId="12">
    <w:abstractNumId w:val="11"/>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2CA"/>
    <w:rsid w:val="0000005E"/>
    <w:rsid w:val="000006E1"/>
    <w:rsid w:val="00000F23"/>
    <w:rsid w:val="000011B3"/>
    <w:rsid w:val="000013BF"/>
    <w:rsid w:val="000014F5"/>
    <w:rsid w:val="00001F2F"/>
    <w:rsid w:val="00002A37"/>
    <w:rsid w:val="0000359D"/>
    <w:rsid w:val="000039F4"/>
    <w:rsid w:val="00003D1A"/>
    <w:rsid w:val="000054F6"/>
    <w:rsid w:val="000057B9"/>
    <w:rsid w:val="00006446"/>
    <w:rsid w:val="0000665D"/>
    <w:rsid w:val="00006834"/>
    <w:rsid w:val="00006896"/>
    <w:rsid w:val="00006A78"/>
    <w:rsid w:val="000071EC"/>
    <w:rsid w:val="00007BCF"/>
    <w:rsid w:val="00007CDC"/>
    <w:rsid w:val="0001111D"/>
    <w:rsid w:val="00011B28"/>
    <w:rsid w:val="000132F0"/>
    <w:rsid w:val="00013922"/>
    <w:rsid w:val="000145D1"/>
    <w:rsid w:val="00014871"/>
    <w:rsid w:val="00014C04"/>
    <w:rsid w:val="000151AE"/>
    <w:rsid w:val="000159FC"/>
    <w:rsid w:val="00015D15"/>
    <w:rsid w:val="00015D72"/>
    <w:rsid w:val="00016BD3"/>
    <w:rsid w:val="000171E4"/>
    <w:rsid w:val="000179F8"/>
    <w:rsid w:val="00021525"/>
    <w:rsid w:val="000216B1"/>
    <w:rsid w:val="00023B6A"/>
    <w:rsid w:val="000242E7"/>
    <w:rsid w:val="00024B97"/>
    <w:rsid w:val="0002564D"/>
    <w:rsid w:val="00025ECA"/>
    <w:rsid w:val="00026799"/>
    <w:rsid w:val="00026874"/>
    <w:rsid w:val="00030D77"/>
    <w:rsid w:val="00030F4C"/>
    <w:rsid w:val="000325B8"/>
    <w:rsid w:val="000327CE"/>
    <w:rsid w:val="00032F11"/>
    <w:rsid w:val="00033C10"/>
    <w:rsid w:val="00034C15"/>
    <w:rsid w:val="00035305"/>
    <w:rsid w:val="00035535"/>
    <w:rsid w:val="000356F2"/>
    <w:rsid w:val="000368DD"/>
    <w:rsid w:val="00036BA1"/>
    <w:rsid w:val="0004072D"/>
    <w:rsid w:val="0004091F"/>
    <w:rsid w:val="0004105C"/>
    <w:rsid w:val="00041580"/>
    <w:rsid w:val="00042005"/>
    <w:rsid w:val="000422E2"/>
    <w:rsid w:val="00042F22"/>
    <w:rsid w:val="000444EF"/>
    <w:rsid w:val="000446C4"/>
    <w:rsid w:val="00044C17"/>
    <w:rsid w:val="00044DF1"/>
    <w:rsid w:val="00045BC6"/>
    <w:rsid w:val="00047485"/>
    <w:rsid w:val="000504DA"/>
    <w:rsid w:val="00050880"/>
    <w:rsid w:val="00052A07"/>
    <w:rsid w:val="00053016"/>
    <w:rsid w:val="000534E3"/>
    <w:rsid w:val="0005606A"/>
    <w:rsid w:val="00057117"/>
    <w:rsid w:val="00060B60"/>
    <w:rsid w:val="00060C3B"/>
    <w:rsid w:val="000616E7"/>
    <w:rsid w:val="0006487E"/>
    <w:rsid w:val="000657A9"/>
    <w:rsid w:val="0006592C"/>
    <w:rsid w:val="00065A29"/>
    <w:rsid w:val="00065E1A"/>
    <w:rsid w:val="00066B10"/>
    <w:rsid w:val="00070288"/>
    <w:rsid w:val="00072197"/>
    <w:rsid w:val="00072311"/>
    <w:rsid w:val="00073026"/>
    <w:rsid w:val="00073A37"/>
    <w:rsid w:val="00074166"/>
    <w:rsid w:val="00077E5F"/>
    <w:rsid w:val="0008036A"/>
    <w:rsid w:val="00081AE6"/>
    <w:rsid w:val="000822CE"/>
    <w:rsid w:val="00082E9C"/>
    <w:rsid w:val="00083E6C"/>
    <w:rsid w:val="0008440A"/>
    <w:rsid w:val="000855EB"/>
    <w:rsid w:val="00085B52"/>
    <w:rsid w:val="00085D18"/>
    <w:rsid w:val="000866F2"/>
    <w:rsid w:val="000867AB"/>
    <w:rsid w:val="000869F3"/>
    <w:rsid w:val="0009009F"/>
    <w:rsid w:val="000900B4"/>
    <w:rsid w:val="00090196"/>
    <w:rsid w:val="00091471"/>
    <w:rsid w:val="00091557"/>
    <w:rsid w:val="000924C1"/>
    <w:rsid w:val="000924F0"/>
    <w:rsid w:val="00093367"/>
    <w:rsid w:val="00093474"/>
    <w:rsid w:val="0009510F"/>
    <w:rsid w:val="00095110"/>
    <w:rsid w:val="00096FD0"/>
    <w:rsid w:val="0009751C"/>
    <w:rsid w:val="000A0B36"/>
    <w:rsid w:val="000A1B7B"/>
    <w:rsid w:val="000A4318"/>
    <w:rsid w:val="000A56F2"/>
    <w:rsid w:val="000A59F0"/>
    <w:rsid w:val="000A6F98"/>
    <w:rsid w:val="000A6FF4"/>
    <w:rsid w:val="000B03BA"/>
    <w:rsid w:val="000B09D9"/>
    <w:rsid w:val="000B0FE1"/>
    <w:rsid w:val="000B16BC"/>
    <w:rsid w:val="000B1C7C"/>
    <w:rsid w:val="000B231E"/>
    <w:rsid w:val="000B2719"/>
    <w:rsid w:val="000B3A8F"/>
    <w:rsid w:val="000B3E60"/>
    <w:rsid w:val="000B4AB9"/>
    <w:rsid w:val="000B4DB9"/>
    <w:rsid w:val="000B58C3"/>
    <w:rsid w:val="000B61E9"/>
    <w:rsid w:val="000B681C"/>
    <w:rsid w:val="000B73A9"/>
    <w:rsid w:val="000B7919"/>
    <w:rsid w:val="000C0693"/>
    <w:rsid w:val="000C0B1D"/>
    <w:rsid w:val="000C165A"/>
    <w:rsid w:val="000C22D1"/>
    <w:rsid w:val="000C2E19"/>
    <w:rsid w:val="000C2F6F"/>
    <w:rsid w:val="000C4045"/>
    <w:rsid w:val="000C4E73"/>
    <w:rsid w:val="000C5655"/>
    <w:rsid w:val="000C5963"/>
    <w:rsid w:val="000C5F2F"/>
    <w:rsid w:val="000C5F59"/>
    <w:rsid w:val="000C68AB"/>
    <w:rsid w:val="000C6DDC"/>
    <w:rsid w:val="000D078F"/>
    <w:rsid w:val="000D0D07"/>
    <w:rsid w:val="000D10A8"/>
    <w:rsid w:val="000D33AC"/>
    <w:rsid w:val="000D3754"/>
    <w:rsid w:val="000D425E"/>
    <w:rsid w:val="000D4797"/>
    <w:rsid w:val="000D4E2E"/>
    <w:rsid w:val="000D5F5C"/>
    <w:rsid w:val="000D6243"/>
    <w:rsid w:val="000D6AB4"/>
    <w:rsid w:val="000D6B3D"/>
    <w:rsid w:val="000E0527"/>
    <w:rsid w:val="000E0B83"/>
    <w:rsid w:val="000E1A3F"/>
    <w:rsid w:val="000E1E92"/>
    <w:rsid w:val="000E2A5C"/>
    <w:rsid w:val="000E3310"/>
    <w:rsid w:val="000E3561"/>
    <w:rsid w:val="000E57A4"/>
    <w:rsid w:val="000E70BB"/>
    <w:rsid w:val="000F06D6"/>
    <w:rsid w:val="000F0EB1"/>
    <w:rsid w:val="000F1106"/>
    <w:rsid w:val="000F12F5"/>
    <w:rsid w:val="000F3BE9"/>
    <w:rsid w:val="000F3F6C"/>
    <w:rsid w:val="000F4391"/>
    <w:rsid w:val="000F488C"/>
    <w:rsid w:val="000F4F2C"/>
    <w:rsid w:val="000F673F"/>
    <w:rsid w:val="000F6DF3"/>
    <w:rsid w:val="000F762E"/>
    <w:rsid w:val="001005FF"/>
    <w:rsid w:val="0010080A"/>
    <w:rsid w:val="001017F8"/>
    <w:rsid w:val="00101F9B"/>
    <w:rsid w:val="00102B63"/>
    <w:rsid w:val="001033BA"/>
    <w:rsid w:val="00103DA8"/>
    <w:rsid w:val="00105155"/>
    <w:rsid w:val="001059BF"/>
    <w:rsid w:val="001060C7"/>
    <w:rsid w:val="001062FB"/>
    <w:rsid w:val="001063E6"/>
    <w:rsid w:val="00106815"/>
    <w:rsid w:val="00106B9C"/>
    <w:rsid w:val="00107398"/>
    <w:rsid w:val="0010751A"/>
    <w:rsid w:val="00110D04"/>
    <w:rsid w:val="00111893"/>
    <w:rsid w:val="00113CF4"/>
    <w:rsid w:val="00114523"/>
    <w:rsid w:val="001147B2"/>
    <w:rsid w:val="001153EA"/>
    <w:rsid w:val="00115643"/>
    <w:rsid w:val="00116599"/>
    <w:rsid w:val="00116765"/>
    <w:rsid w:val="0011684E"/>
    <w:rsid w:val="001171DF"/>
    <w:rsid w:val="00120530"/>
    <w:rsid w:val="001219F5"/>
    <w:rsid w:val="00121A20"/>
    <w:rsid w:val="001232D3"/>
    <w:rsid w:val="0012377F"/>
    <w:rsid w:val="00124314"/>
    <w:rsid w:val="00124C04"/>
    <w:rsid w:val="00125492"/>
    <w:rsid w:val="00126B4A"/>
    <w:rsid w:val="001277D5"/>
    <w:rsid w:val="001319F2"/>
    <w:rsid w:val="00132FD0"/>
    <w:rsid w:val="001344C0"/>
    <w:rsid w:val="001346FA"/>
    <w:rsid w:val="00135252"/>
    <w:rsid w:val="00135D20"/>
    <w:rsid w:val="00136FF6"/>
    <w:rsid w:val="0013757D"/>
    <w:rsid w:val="00137AB5"/>
    <w:rsid w:val="00137F0B"/>
    <w:rsid w:val="00140099"/>
    <w:rsid w:val="001413B5"/>
    <w:rsid w:val="00143339"/>
    <w:rsid w:val="0014345C"/>
    <w:rsid w:val="00146709"/>
    <w:rsid w:val="00146BBD"/>
    <w:rsid w:val="00151B23"/>
    <w:rsid w:val="00151E23"/>
    <w:rsid w:val="00151FB1"/>
    <w:rsid w:val="001526E0"/>
    <w:rsid w:val="001545BE"/>
    <w:rsid w:val="00154A47"/>
    <w:rsid w:val="001551B5"/>
    <w:rsid w:val="001567CF"/>
    <w:rsid w:val="0016011A"/>
    <w:rsid w:val="00161CB0"/>
    <w:rsid w:val="001647DF"/>
    <w:rsid w:val="001659C1"/>
    <w:rsid w:val="00165C50"/>
    <w:rsid w:val="0016661A"/>
    <w:rsid w:val="00167B29"/>
    <w:rsid w:val="00171A59"/>
    <w:rsid w:val="00171B6F"/>
    <w:rsid w:val="00171F14"/>
    <w:rsid w:val="00171F20"/>
    <w:rsid w:val="00172BC2"/>
    <w:rsid w:val="00173A8E"/>
    <w:rsid w:val="00175622"/>
    <w:rsid w:val="00176014"/>
    <w:rsid w:val="00177567"/>
    <w:rsid w:val="00177795"/>
    <w:rsid w:val="00180F96"/>
    <w:rsid w:val="0018118F"/>
    <w:rsid w:val="0018143F"/>
    <w:rsid w:val="0018188C"/>
    <w:rsid w:val="00183187"/>
    <w:rsid w:val="0018409E"/>
    <w:rsid w:val="001842E4"/>
    <w:rsid w:val="00185A79"/>
    <w:rsid w:val="00190A37"/>
    <w:rsid w:val="00190A9E"/>
    <w:rsid w:val="00190AC1"/>
    <w:rsid w:val="00191BB0"/>
    <w:rsid w:val="00192BB9"/>
    <w:rsid w:val="0019323D"/>
    <w:rsid w:val="0019341A"/>
    <w:rsid w:val="00195874"/>
    <w:rsid w:val="0019735C"/>
    <w:rsid w:val="00197DF9"/>
    <w:rsid w:val="001A1982"/>
    <w:rsid w:val="001A1987"/>
    <w:rsid w:val="001A1DE5"/>
    <w:rsid w:val="001A2564"/>
    <w:rsid w:val="001A2F9E"/>
    <w:rsid w:val="001A3098"/>
    <w:rsid w:val="001A3191"/>
    <w:rsid w:val="001A5588"/>
    <w:rsid w:val="001A6173"/>
    <w:rsid w:val="001A68E4"/>
    <w:rsid w:val="001A6CBA"/>
    <w:rsid w:val="001B0D97"/>
    <w:rsid w:val="001B18CC"/>
    <w:rsid w:val="001B1DEF"/>
    <w:rsid w:val="001B22BC"/>
    <w:rsid w:val="001B3AB0"/>
    <w:rsid w:val="001B47ED"/>
    <w:rsid w:val="001B5A5D"/>
    <w:rsid w:val="001B631C"/>
    <w:rsid w:val="001B652B"/>
    <w:rsid w:val="001C1CE5"/>
    <w:rsid w:val="001C20D6"/>
    <w:rsid w:val="001C3D2A"/>
    <w:rsid w:val="001C3F02"/>
    <w:rsid w:val="001C5752"/>
    <w:rsid w:val="001C5856"/>
    <w:rsid w:val="001C6436"/>
    <w:rsid w:val="001C6BD7"/>
    <w:rsid w:val="001C7564"/>
    <w:rsid w:val="001D024B"/>
    <w:rsid w:val="001D0B92"/>
    <w:rsid w:val="001D45D9"/>
    <w:rsid w:val="001D51BA"/>
    <w:rsid w:val="001D6342"/>
    <w:rsid w:val="001D6D53"/>
    <w:rsid w:val="001D7F92"/>
    <w:rsid w:val="001E117F"/>
    <w:rsid w:val="001E2347"/>
    <w:rsid w:val="001E3840"/>
    <w:rsid w:val="001E39D3"/>
    <w:rsid w:val="001E3E7A"/>
    <w:rsid w:val="001E45AF"/>
    <w:rsid w:val="001E4702"/>
    <w:rsid w:val="001E4AE4"/>
    <w:rsid w:val="001E58E2"/>
    <w:rsid w:val="001E6C81"/>
    <w:rsid w:val="001E7655"/>
    <w:rsid w:val="001E7AED"/>
    <w:rsid w:val="001F0ACD"/>
    <w:rsid w:val="001F0EB7"/>
    <w:rsid w:val="001F0F4E"/>
    <w:rsid w:val="001F2504"/>
    <w:rsid w:val="001F3916"/>
    <w:rsid w:val="001F3D6D"/>
    <w:rsid w:val="001F406A"/>
    <w:rsid w:val="001F54C5"/>
    <w:rsid w:val="001F5823"/>
    <w:rsid w:val="001F5987"/>
    <w:rsid w:val="001F662C"/>
    <w:rsid w:val="001F6D7D"/>
    <w:rsid w:val="001F7074"/>
    <w:rsid w:val="001F738D"/>
    <w:rsid w:val="001F7D01"/>
    <w:rsid w:val="00200490"/>
    <w:rsid w:val="00201F3A"/>
    <w:rsid w:val="00203100"/>
    <w:rsid w:val="00203AEA"/>
    <w:rsid w:val="00203F96"/>
    <w:rsid w:val="00204DA0"/>
    <w:rsid w:val="00205721"/>
    <w:rsid w:val="00206963"/>
    <w:rsid w:val="002069B2"/>
    <w:rsid w:val="00207FA3"/>
    <w:rsid w:val="0021058F"/>
    <w:rsid w:val="002105B5"/>
    <w:rsid w:val="00210A92"/>
    <w:rsid w:val="00211177"/>
    <w:rsid w:val="002123F7"/>
    <w:rsid w:val="00214DA8"/>
    <w:rsid w:val="00214F37"/>
    <w:rsid w:val="00215093"/>
    <w:rsid w:val="00215423"/>
    <w:rsid w:val="002158FA"/>
    <w:rsid w:val="00220600"/>
    <w:rsid w:val="00221901"/>
    <w:rsid w:val="002224DB"/>
    <w:rsid w:val="00223282"/>
    <w:rsid w:val="00223FCB"/>
    <w:rsid w:val="002240CA"/>
    <w:rsid w:val="00224111"/>
    <w:rsid w:val="002249AE"/>
    <w:rsid w:val="00224F53"/>
    <w:rsid w:val="002252C3"/>
    <w:rsid w:val="00225C54"/>
    <w:rsid w:val="00225F33"/>
    <w:rsid w:val="00226B10"/>
    <w:rsid w:val="00226D43"/>
    <w:rsid w:val="00230765"/>
    <w:rsid w:val="0023177F"/>
    <w:rsid w:val="002319E4"/>
    <w:rsid w:val="002347E9"/>
    <w:rsid w:val="00235632"/>
    <w:rsid w:val="00235872"/>
    <w:rsid w:val="00235E4B"/>
    <w:rsid w:val="00236215"/>
    <w:rsid w:val="0023636A"/>
    <w:rsid w:val="002374DE"/>
    <w:rsid w:val="00237789"/>
    <w:rsid w:val="002377B9"/>
    <w:rsid w:val="00237BC8"/>
    <w:rsid w:val="00240996"/>
    <w:rsid w:val="00240A66"/>
    <w:rsid w:val="00241559"/>
    <w:rsid w:val="002430F2"/>
    <w:rsid w:val="002435B3"/>
    <w:rsid w:val="00243EDE"/>
    <w:rsid w:val="00244B32"/>
    <w:rsid w:val="002451D4"/>
    <w:rsid w:val="002458EB"/>
    <w:rsid w:val="00246BD5"/>
    <w:rsid w:val="00246FFC"/>
    <w:rsid w:val="002500C8"/>
    <w:rsid w:val="0025089A"/>
    <w:rsid w:val="00251321"/>
    <w:rsid w:val="00251756"/>
    <w:rsid w:val="00251B77"/>
    <w:rsid w:val="002534EF"/>
    <w:rsid w:val="00254538"/>
    <w:rsid w:val="002556AD"/>
    <w:rsid w:val="00256492"/>
    <w:rsid w:val="00256A2E"/>
    <w:rsid w:val="00256F10"/>
    <w:rsid w:val="00257429"/>
    <w:rsid w:val="00257543"/>
    <w:rsid w:val="00257BF5"/>
    <w:rsid w:val="002617E7"/>
    <w:rsid w:val="00263718"/>
    <w:rsid w:val="00264228"/>
    <w:rsid w:val="00264334"/>
    <w:rsid w:val="0026473E"/>
    <w:rsid w:val="00264E85"/>
    <w:rsid w:val="00264FDB"/>
    <w:rsid w:val="002655B5"/>
    <w:rsid w:val="00266214"/>
    <w:rsid w:val="00266F0A"/>
    <w:rsid w:val="00267849"/>
    <w:rsid w:val="00267C83"/>
    <w:rsid w:val="0027144F"/>
    <w:rsid w:val="00271F3A"/>
    <w:rsid w:val="00272C6A"/>
    <w:rsid w:val="00273278"/>
    <w:rsid w:val="0027378F"/>
    <w:rsid w:val="002737F4"/>
    <w:rsid w:val="00273DBB"/>
    <w:rsid w:val="00275EA2"/>
    <w:rsid w:val="00276036"/>
    <w:rsid w:val="00276622"/>
    <w:rsid w:val="0027759A"/>
    <w:rsid w:val="00277634"/>
    <w:rsid w:val="002804BF"/>
    <w:rsid w:val="002805F5"/>
    <w:rsid w:val="00280751"/>
    <w:rsid w:val="002809CF"/>
    <w:rsid w:val="0028138C"/>
    <w:rsid w:val="002814F7"/>
    <w:rsid w:val="0028280A"/>
    <w:rsid w:val="00284B33"/>
    <w:rsid w:val="0028576F"/>
    <w:rsid w:val="00285979"/>
    <w:rsid w:val="00286ACD"/>
    <w:rsid w:val="00287838"/>
    <w:rsid w:val="00287F35"/>
    <w:rsid w:val="002907B5"/>
    <w:rsid w:val="00291B9C"/>
    <w:rsid w:val="00292D69"/>
    <w:rsid w:val="00292EB7"/>
    <w:rsid w:val="0029320C"/>
    <w:rsid w:val="00296227"/>
    <w:rsid w:val="00296F44"/>
    <w:rsid w:val="0029777D"/>
    <w:rsid w:val="002A055E"/>
    <w:rsid w:val="002A1D4E"/>
    <w:rsid w:val="002A2869"/>
    <w:rsid w:val="002A2CC4"/>
    <w:rsid w:val="002A4A4E"/>
    <w:rsid w:val="002A5E96"/>
    <w:rsid w:val="002A71B9"/>
    <w:rsid w:val="002B0101"/>
    <w:rsid w:val="002B0B12"/>
    <w:rsid w:val="002B147E"/>
    <w:rsid w:val="002B24D6"/>
    <w:rsid w:val="002B3EF0"/>
    <w:rsid w:val="002B45E3"/>
    <w:rsid w:val="002B5A28"/>
    <w:rsid w:val="002B678B"/>
    <w:rsid w:val="002B69AA"/>
    <w:rsid w:val="002B725F"/>
    <w:rsid w:val="002B7699"/>
    <w:rsid w:val="002C083D"/>
    <w:rsid w:val="002C2FAE"/>
    <w:rsid w:val="002C41E6"/>
    <w:rsid w:val="002C442A"/>
    <w:rsid w:val="002C5956"/>
    <w:rsid w:val="002D071A"/>
    <w:rsid w:val="002D1D29"/>
    <w:rsid w:val="002D25FF"/>
    <w:rsid w:val="002D2B06"/>
    <w:rsid w:val="002D2D3A"/>
    <w:rsid w:val="002D34B2"/>
    <w:rsid w:val="002D3A6B"/>
    <w:rsid w:val="002D7637"/>
    <w:rsid w:val="002E17F2"/>
    <w:rsid w:val="002E2026"/>
    <w:rsid w:val="002E237E"/>
    <w:rsid w:val="002E2C85"/>
    <w:rsid w:val="002E3590"/>
    <w:rsid w:val="002E4FE4"/>
    <w:rsid w:val="002E6F17"/>
    <w:rsid w:val="002E703B"/>
    <w:rsid w:val="002E7CAE"/>
    <w:rsid w:val="002E7F6D"/>
    <w:rsid w:val="002F02B8"/>
    <w:rsid w:val="002F0DF1"/>
    <w:rsid w:val="002F209C"/>
    <w:rsid w:val="002F2771"/>
    <w:rsid w:val="002F37A9"/>
    <w:rsid w:val="002F4EF9"/>
    <w:rsid w:val="002F5FC2"/>
    <w:rsid w:val="00300098"/>
    <w:rsid w:val="0030074F"/>
    <w:rsid w:val="00300B89"/>
    <w:rsid w:val="00301CE6"/>
    <w:rsid w:val="0030256B"/>
    <w:rsid w:val="00302B85"/>
    <w:rsid w:val="00302CE1"/>
    <w:rsid w:val="00303FBB"/>
    <w:rsid w:val="00304A3E"/>
    <w:rsid w:val="0030501F"/>
    <w:rsid w:val="003062E8"/>
    <w:rsid w:val="00306A6C"/>
    <w:rsid w:val="00306FEC"/>
    <w:rsid w:val="00307220"/>
    <w:rsid w:val="00307387"/>
    <w:rsid w:val="00307BA1"/>
    <w:rsid w:val="0031146F"/>
    <w:rsid w:val="003116BE"/>
    <w:rsid w:val="00311702"/>
    <w:rsid w:val="00311C19"/>
    <w:rsid w:val="00311E82"/>
    <w:rsid w:val="00313A66"/>
    <w:rsid w:val="00313FD6"/>
    <w:rsid w:val="0031437E"/>
    <w:rsid w:val="003143BD"/>
    <w:rsid w:val="00314A0B"/>
    <w:rsid w:val="003152EA"/>
    <w:rsid w:val="00317A53"/>
    <w:rsid w:val="00317F90"/>
    <w:rsid w:val="003203ED"/>
    <w:rsid w:val="00320F0D"/>
    <w:rsid w:val="00322C9F"/>
    <w:rsid w:val="0032368F"/>
    <w:rsid w:val="00324C7D"/>
    <w:rsid w:val="00324D23"/>
    <w:rsid w:val="00327F80"/>
    <w:rsid w:val="00331751"/>
    <w:rsid w:val="00334579"/>
    <w:rsid w:val="003350B3"/>
    <w:rsid w:val="0033554B"/>
    <w:rsid w:val="00335858"/>
    <w:rsid w:val="00336969"/>
    <w:rsid w:val="00336BDA"/>
    <w:rsid w:val="003410BE"/>
    <w:rsid w:val="0034189E"/>
    <w:rsid w:val="003429E6"/>
    <w:rsid w:val="00342BD7"/>
    <w:rsid w:val="00342F62"/>
    <w:rsid w:val="003433B5"/>
    <w:rsid w:val="003433EA"/>
    <w:rsid w:val="00343A07"/>
    <w:rsid w:val="00343F4A"/>
    <w:rsid w:val="00343F4C"/>
    <w:rsid w:val="00345645"/>
    <w:rsid w:val="00346DB5"/>
    <w:rsid w:val="003477B1"/>
    <w:rsid w:val="00347B60"/>
    <w:rsid w:val="003503B6"/>
    <w:rsid w:val="003545BB"/>
    <w:rsid w:val="0035491B"/>
    <w:rsid w:val="00354E21"/>
    <w:rsid w:val="00355E58"/>
    <w:rsid w:val="003564F8"/>
    <w:rsid w:val="003569BF"/>
    <w:rsid w:val="00357380"/>
    <w:rsid w:val="00357847"/>
    <w:rsid w:val="003602D9"/>
    <w:rsid w:val="003604CE"/>
    <w:rsid w:val="00361CAD"/>
    <w:rsid w:val="00363AF0"/>
    <w:rsid w:val="0036412E"/>
    <w:rsid w:val="00364CED"/>
    <w:rsid w:val="00365301"/>
    <w:rsid w:val="00370E47"/>
    <w:rsid w:val="00371EE3"/>
    <w:rsid w:val="0037336B"/>
    <w:rsid w:val="003742AC"/>
    <w:rsid w:val="003753BC"/>
    <w:rsid w:val="00375893"/>
    <w:rsid w:val="00376382"/>
    <w:rsid w:val="00377C04"/>
    <w:rsid w:val="00377CE1"/>
    <w:rsid w:val="00382781"/>
    <w:rsid w:val="00382E3D"/>
    <w:rsid w:val="003831D1"/>
    <w:rsid w:val="003832D1"/>
    <w:rsid w:val="00385BF0"/>
    <w:rsid w:val="003862F2"/>
    <w:rsid w:val="0038733B"/>
    <w:rsid w:val="00387F00"/>
    <w:rsid w:val="0039073F"/>
    <w:rsid w:val="003939FF"/>
    <w:rsid w:val="00393B0A"/>
    <w:rsid w:val="003960AE"/>
    <w:rsid w:val="003972C6"/>
    <w:rsid w:val="00397608"/>
    <w:rsid w:val="00397C90"/>
    <w:rsid w:val="003A2223"/>
    <w:rsid w:val="003A2A0F"/>
    <w:rsid w:val="003A3106"/>
    <w:rsid w:val="003A405D"/>
    <w:rsid w:val="003A4064"/>
    <w:rsid w:val="003A42F1"/>
    <w:rsid w:val="003A45A1"/>
    <w:rsid w:val="003A4FE6"/>
    <w:rsid w:val="003A51D3"/>
    <w:rsid w:val="003A5B0A"/>
    <w:rsid w:val="003A6BAC"/>
    <w:rsid w:val="003A7EF3"/>
    <w:rsid w:val="003B159C"/>
    <w:rsid w:val="003B2171"/>
    <w:rsid w:val="003B369F"/>
    <w:rsid w:val="003B36A3"/>
    <w:rsid w:val="003B38C9"/>
    <w:rsid w:val="003B3F0A"/>
    <w:rsid w:val="003B460B"/>
    <w:rsid w:val="003B5EE5"/>
    <w:rsid w:val="003B7FE5"/>
    <w:rsid w:val="003C06DC"/>
    <w:rsid w:val="003C11C8"/>
    <w:rsid w:val="003C13DF"/>
    <w:rsid w:val="003C2702"/>
    <w:rsid w:val="003C5C28"/>
    <w:rsid w:val="003C5D23"/>
    <w:rsid w:val="003C7806"/>
    <w:rsid w:val="003C798E"/>
    <w:rsid w:val="003D109F"/>
    <w:rsid w:val="003D1235"/>
    <w:rsid w:val="003D1CA8"/>
    <w:rsid w:val="003D2478"/>
    <w:rsid w:val="003D2F87"/>
    <w:rsid w:val="003D3144"/>
    <w:rsid w:val="003D38B5"/>
    <w:rsid w:val="003D3C45"/>
    <w:rsid w:val="003D3DC1"/>
    <w:rsid w:val="003D412E"/>
    <w:rsid w:val="003D4987"/>
    <w:rsid w:val="003D5B1F"/>
    <w:rsid w:val="003D690F"/>
    <w:rsid w:val="003D6EFC"/>
    <w:rsid w:val="003D7BD8"/>
    <w:rsid w:val="003E0461"/>
    <w:rsid w:val="003E05F9"/>
    <w:rsid w:val="003E15FA"/>
    <w:rsid w:val="003E1F98"/>
    <w:rsid w:val="003E2849"/>
    <w:rsid w:val="003E3A71"/>
    <w:rsid w:val="003E55E4"/>
    <w:rsid w:val="003E5754"/>
    <w:rsid w:val="003E5A8F"/>
    <w:rsid w:val="003E6F46"/>
    <w:rsid w:val="003E74E3"/>
    <w:rsid w:val="003E7C85"/>
    <w:rsid w:val="003F05C7"/>
    <w:rsid w:val="003F1B04"/>
    <w:rsid w:val="003F1C9C"/>
    <w:rsid w:val="003F2CD4"/>
    <w:rsid w:val="003F3180"/>
    <w:rsid w:val="003F320B"/>
    <w:rsid w:val="003F32E8"/>
    <w:rsid w:val="003F5F2B"/>
    <w:rsid w:val="003F6BBE"/>
    <w:rsid w:val="004000E8"/>
    <w:rsid w:val="00400166"/>
    <w:rsid w:val="004016EE"/>
    <w:rsid w:val="00402E2B"/>
    <w:rsid w:val="00403062"/>
    <w:rsid w:val="00404ADB"/>
    <w:rsid w:val="00404B8B"/>
    <w:rsid w:val="00404FDD"/>
    <w:rsid w:val="0040512B"/>
    <w:rsid w:val="00405CA5"/>
    <w:rsid w:val="00406AC1"/>
    <w:rsid w:val="00406D34"/>
    <w:rsid w:val="00407120"/>
    <w:rsid w:val="00407526"/>
    <w:rsid w:val="00407CD3"/>
    <w:rsid w:val="00410134"/>
    <w:rsid w:val="004104A0"/>
    <w:rsid w:val="00410B72"/>
    <w:rsid w:val="00410F18"/>
    <w:rsid w:val="00411741"/>
    <w:rsid w:val="004117EB"/>
    <w:rsid w:val="0041263E"/>
    <w:rsid w:val="00412A80"/>
    <w:rsid w:val="00412A99"/>
    <w:rsid w:val="00413AAC"/>
    <w:rsid w:val="0041491D"/>
    <w:rsid w:val="00415661"/>
    <w:rsid w:val="004159E6"/>
    <w:rsid w:val="0041641F"/>
    <w:rsid w:val="0041704A"/>
    <w:rsid w:val="00417E3C"/>
    <w:rsid w:val="00417F02"/>
    <w:rsid w:val="00420205"/>
    <w:rsid w:val="00420CA3"/>
    <w:rsid w:val="00421105"/>
    <w:rsid w:val="0042198C"/>
    <w:rsid w:val="00422514"/>
    <w:rsid w:val="00422C19"/>
    <w:rsid w:val="00424144"/>
    <w:rsid w:val="004242F4"/>
    <w:rsid w:val="004247E4"/>
    <w:rsid w:val="00425435"/>
    <w:rsid w:val="004257C9"/>
    <w:rsid w:val="00427248"/>
    <w:rsid w:val="00427BC8"/>
    <w:rsid w:val="00430821"/>
    <w:rsid w:val="0043271E"/>
    <w:rsid w:val="00432896"/>
    <w:rsid w:val="00433105"/>
    <w:rsid w:val="00437447"/>
    <w:rsid w:val="00440773"/>
    <w:rsid w:val="00440FA6"/>
    <w:rsid w:val="00441079"/>
    <w:rsid w:val="00441926"/>
    <w:rsid w:val="00441A92"/>
    <w:rsid w:val="00442CCC"/>
    <w:rsid w:val="00442E1F"/>
    <w:rsid w:val="00444B3A"/>
    <w:rsid w:val="00444F56"/>
    <w:rsid w:val="00446488"/>
    <w:rsid w:val="00446DD3"/>
    <w:rsid w:val="004517AA"/>
    <w:rsid w:val="00452CAC"/>
    <w:rsid w:val="00452F31"/>
    <w:rsid w:val="00454290"/>
    <w:rsid w:val="0045624C"/>
    <w:rsid w:val="00457565"/>
    <w:rsid w:val="00457890"/>
    <w:rsid w:val="00457B71"/>
    <w:rsid w:val="00457EF9"/>
    <w:rsid w:val="00460378"/>
    <w:rsid w:val="00460418"/>
    <w:rsid w:val="00463260"/>
    <w:rsid w:val="0046481B"/>
    <w:rsid w:val="0046490E"/>
    <w:rsid w:val="0046493D"/>
    <w:rsid w:val="00464E3C"/>
    <w:rsid w:val="004669E2"/>
    <w:rsid w:val="00466A06"/>
    <w:rsid w:val="00466DF3"/>
    <w:rsid w:val="00470C31"/>
    <w:rsid w:val="0047115D"/>
    <w:rsid w:val="00472E58"/>
    <w:rsid w:val="004734D0"/>
    <w:rsid w:val="00474708"/>
    <w:rsid w:val="0047518F"/>
    <w:rsid w:val="0047556B"/>
    <w:rsid w:val="004758D3"/>
    <w:rsid w:val="00475DD3"/>
    <w:rsid w:val="00477768"/>
    <w:rsid w:val="0048117E"/>
    <w:rsid w:val="0048428F"/>
    <w:rsid w:val="00484350"/>
    <w:rsid w:val="00484898"/>
    <w:rsid w:val="0048541B"/>
    <w:rsid w:val="00485620"/>
    <w:rsid w:val="0048598E"/>
    <w:rsid w:val="00490E6F"/>
    <w:rsid w:val="00491696"/>
    <w:rsid w:val="00491A20"/>
    <w:rsid w:val="0049253A"/>
    <w:rsid w:val="00492BC5"/>
    <w:rsid w:val="00492F21"/>
    <w:rsid w:val="00493C25"/>
    <w:rsid w:val="00494372"/>
    <w:rsid w:val="00494885"/>
    <w:rsid w:val="00495079"/>
    <w:rsid w:val="004964F1"/>
    <w:rsid w:val="00496B3A"/>
    <w:rsid w:val="004975EE"/>
    <w:rsid w:val="0049785C"/>
    <w:rsid w:val="004A16BC"/>
    <w:rsid w:val="004A1E52"/>
    <w:rsid w:val="004A2B94"/>
    <w:rsid w:val="004A38F3"/>
    <w:rsid w:val="004A3DD8"/>
    <w:rsid w:val="004A411D"/>
    <w:rsid w:val="004A4ABA"/>
    <w:rsid w:val="004B147F"/>
    <w:rsid w:val="004B15A7"/>
    <w:rsid w:val="004B270B"/>
    <w:rsid w:val="004B2E56"/>
    <w:rsid w:val="004B3B30"/>
    <w:rsid w:val="004B40DF"/>
    <w:rsid w:val="004B42D0"/>
    <w:rsid w:val="004B6B90"/>
    <w:rsid w:val="004B7C0C"/>
    <w:rsid w:val="004C143C"/>
    <w:rsid w:val="004C1B90"/>
    <w:rsid w:val="004C213F"/>
    <w:rsid w:val="004C278F"/>
    <w:rsid w:val="004C2970"/>
    <w:rsid w:val="004C2B58"/>
    <w:rsid w:val="004C2DB9"/>
    <w:rsid w:val="004C3898"/>
    <w:rsid w:val="004C3A40"/>
    <w:rsid w:val="004C3DFE"/>
    <w:rsid w:val="004C478B"/>
    <w:rsid w:val="004C551C"/>
    <w:rsid w:val="004C6EFE"/>
    <w:rsid w:val="004C7B0D"/>
    <w:rsid w:val="004D20C5"/>
    <w:rsid w:val="004D23F5"/>
    <w:rsid w:val="004D2BFA"/>
    <w:rsid w:val="004D2C59"/>
    <w:rsid w:val="004D3499"/>
    <w:rsid w:val="004D36B1"/>
    <w:rsid w:val="004D39F1"/>
    <w:rsid w:val="004D4655"/>
    <w:rsid w:val="004D736C"/>
    <w:rsid w:val="004D7EBD"/>
    <w:rsid w:val="004E0BAA"/>
    <w:rsid w:val="004E12B1"/>
    <w:rsid w:val="004E2680"/>
    <w:rsid w:val="004E28F9"/>
    <w:rsid w:val="004E462E"/>
    <w:rsid w:val="004E468D"/>
    <w:rsid w:val="004E4D24"/>
    <w:rsid w:val="004E54EF"/>
    <w:rsid w:val="004E56DC"/>
    <w:rsid w:val="004E5E71"/>
    <w:rsid w:val="004E6CB5"/>
    <w:rsid w:val="004E76F4"/>
    <w:rsid w:val="004F0B4E"/>
    <w:rsid w:val="004F0B6C"/>
    <w:rsid w:val="004F2078"/>
    <w:rsid w:val="004F2271"/>
    <w:rsid w:val="004F31A4"/>
    <w:rsid w:val="004F32E8"/>
    <w:rsid w:val="004F3B49"/>
    <w:rsid w:val="004F4DA3"/>
    <w:rsid w:val="004F4F5A"/>
    <w:rsid w:val="00501E71"/>
    <w:rsid w:val="00502445"/>
    <w:rsid w:val="00502AFA"/>
    <w:rsid w:val="00504E61"/>
    <w:rsid w:val="00506557"/>
    <w:rsid w:val="0050677A"/>
    <w:rsid w:val="005107EB"/>
    <w:rsid w:val="005108D8"/>
    <w:rsid w:val="00511509"/>
    <w:rsid w:val="005116F9"/>
    <w:rsid w:val="00512144"/>
    <w:rsid w:val="005153A7"/>
    <w:rsid w:val="005160A9"/>
    <w:rsid w:val="00517B55"/>
    <w:rsid w:val="00521359"/>
    <w:rsid w:val="005219CF"/>
    <w:rsid w:val="00521EAE"/>
    <w:rsid w:val="00522838"/>
    <w:rsid w:val="005235CD"/>
    <w:rsid w:val="005246AA"/>
    <w:rsid w:val="00527557"/>
    <w:rsid w:val="00527560"/>
    <w:rsid w:val="0052758E"/>
    <w:rsid w:val="00527DE9"/>
    <w:rsid w:val="00530CB1"/>
    <w:rsid w:val="0053481E"/>
    <w:rsid w:val="00534B59"/>
    <w:rsid w:val="00536759"/>
    <w:rsid w:val="0053761D"/>
    <w:rsid w:val="00537798"/>
    <w:rsid w:val="00537C62"/>
    <w:rsid w:val="00540D22"/>
    <w:rsid w:val="00541645"/>
    <w:rsid w:val="00543EED"/>
    <w:rsid w:val="00545472"/>
    <w:rsid w:val="005455EC"/>
    <w:rsid w:val="005459E9"/>
    <w:rsid w:val="005462E0"/>
    <w:rsid w:val="00546970"/>
    <w:rsid w:val="0054699C"/>
    <w:rsid w:val="005474B8"/>
    <w:rsid w:val="005506DE"/>
    <w:rsid w:val="00550D56"/>
    <w:rsid w:val="00553628"/>
    <w:rsid w:val="00554E19"/>
    <w:rsid w:val="005559AA"/>
    <w:rsid w:val="00557196"/>
    <w:rsid w:val="00560445"/>
    <w:rsid w:val="0056121F"/>
    <w:rsid w:val="00561936"/>
    <w:rsid w:val="005633E7"/>
    <w:rsid w:val="005640CC"/>
    <w:rsid w:val="00564ECF"/>
    <w:rsid w:val="005660A2"/>
    <w:rsid w:val="0056676D"/>
    <w:rsid w:val="00570A10"/>
    <w:rsid w:val="00571FF7"/>
    <w:rsid w:val="0057201D"/>
    <w:rsid w:val="00572505"/>
    <w:rsid w:val="00572F65"/>
    <w:rsid w:val="005730E8"/>
    <w:rsid w:val="00573362"/>
    <w:rsid w:val="00576F6F"/>
    <w:rsid w:val="00577327"/>
    <w:rsid w:val="005803A2"/>
    <w:rsid w:val="00581B7E"/>
    <w:rsid w:val="00582809"/>
    <w:rsid w:val="005842CA"/>
    <w:rsid w:val="005848AC"/>
    <w:rsid w:val="00586D01"/>
    <w:rsid w:val="005876CA"/>
    <w:rsid w:val="0058798C"/>
    <w:rsid w:val="005900FA"/>
    <w:rsid w:val="005908D0"/>
    <w:rsid w:val="005923AB"/>
    <w:rsid w:val="005935A4"/>
    <w:rsid w:val="0059369F"/>
    <w:rsid w:val="005948C2"/>
    <w:rsid w:val="00595378"/>
    <w:rsid w:val="00595DCA"/>
    <w:rsid w:val="005963D5"/>
    <w:rsid w:val="0059779B"/>
    <w:rsid w:val="005977ED"/>
    <w:rsid w:val="00597BB9"/>
    <w:rsid w:val="005A209A"/>
    <w:rsid w:val="005A354B"/>
    <w:rsid w:val="005A35C1"/>
    <w:rsid w:val="005A3AB7"/>
    <w:rsid w:val="005A4ACC"/>
    <w:rsid w:val="005A5CE9"/>
    <w:rsid w:val="005A662D"/>
    <w:rsid w:val="005A6897"/>
    <w:rsid w:val="005B01C2"/>
    <w:rsid w:val="005B1FBF"/>
    <w:rsid w:val="005B35C2"/>
    <w:rsid w:val="005B35D7"/>
    <w:rsid w:val="005B392A"/>
    <w:rsid w:val="005B3AA3"/>
    <w:rsid w:val="005B41E7"/>
    <w:rsid w:val="005B44FE"/>
    <w:rsid w:val="005B4DED"/>
    <w:rsid w:val="005B5064"/>
    <w:rsid w:val="005B5624"/>
    <w:rsid w:val="005B591A"/>
    <w:rsid w:val="005B6F83"/>
    <w:rsid w:val="005C0D1A"/>
    <w:rsid w:val="005C1038"/>
    <w:rsid w:val="005C11A7"/>
    <w:rsid w:val="005C1DF3"/>
    <w:rsid w:val="005C2DB7"/>
    <w:rsid w:val="005C59B3"/>
    <w:rsid w:val="005C5EDC"/>
    <w:rsid w:val="005C60FC"/>
    <w:rsid w:val="005C6424"/>
    <w:rsid w:val="005C661F"/>
    <w:rsid w:val="005C74FB"/>
    <w:rsid w:val="005D0023"/>
    <w:rsid w:val="005D053B"/>
    <w:rsid w:val="005D08E2"/>
    <w:rsid w:val="005D1602"/>
    <w:rsid w:val="005D2DDE"/>
    <w:rsid w:val="005D2F69"/>
    <w:rsid w:val="005D67DA"/>
    <w:rsid w:val="005D6DA6"/>
    <w:rsid w:val="005D7F2E"/>
    <w:rsid w:val="005E02CA"/>
    <w:rsid w:val="005E03C7"/>
    <w:rsid w:val="005E116A"/>
    <w:rsid w:val="005E2079"/>
    <w:rsid w:val="005E372A"/>
    <w:rsid w:val="005E385F"/>
    <w:rsid w:val="005E4FA0"/>
    <w:rsid w:val="005E5B81"/>
    <w:rsid w:val="005E6746"/>
    <w:rsid w:val="005E67CB"/>
    <w:rsid w:val="005E756D"/>
    <w:rsid w:val="005F0DB7"/>
    <w:rsid w:val="005F24F1"/>
    <w:rsid w:val="005F28D9"/>
    <w:rsid w:val="005F2CB1"/>
    <w:rsid w:val="005F3025"/>
    <w:rsid w:val="005F4F25"/>
    <w:rsid w:val="005F587C"/>
    <w:rsid w:val="005F618C"/>
    <w:rsid w:val="005F70BD"/>
    <w:rsid w:val="005F74D4"/>
    <w:rsid w:val="005F7C55"/>
    <w:rsid w:val="00600135"/>
    <w:rsid w:val="0060024C"/>
    <w:rsid w:val="00601051"/>
    <w:rsid w:val="0060171B"/>
    <w:rsid w:val="006019EC"/>
    <w:rsid w:val="0060283C"/>
    <w:rsid w:val="00603652"/>
    <w:rsid w:val="00604F14"/>
    <w:rsid w:val="006052AD"/>
    <w:rsid w:val="00605A16"/>
    <w:rsid w:val="00611B83"/>
    <w:rsid w:val="00611EEC"/>
    <w:rsid w:val="00613257"/>
    <w:rsid w:val="00613331"/>
    <w:rsid w:val="00614630"/>
    <w:rsid w:val="0061504C"/>
    <w:rsid w:val="0061542F"/>
    <w:rsid w:val="0061544E"/>
    <w:rsid w:val="00616907"/>
    <w:rsid w:val="00620022"/>
    <w:rsid w:val="006209AC"/>
    <w:rsid w:val="00620A71"/>
    <w:rsid w:val="00620D80"/>
    <w:rsid w:val="0062156A"/>
    <w:rsid w:val="00621ED0"/>
    <w:rsid w:val="006234A6"/>
    <w:rsid w:val="00623DB6"/>
    <w:rsid w:val="0062645E"/>
    <w:rsid w:val="0062660B"/>
    <w:rsid w:val="00630001"/>
    <w:rsid w:val="00630389"/>
    <w:rsid w:val="0063098E"/>
    <w:rsid w:val="006311B3"/>
    <w:rsid w:val="00631501"/>
    <w:rsid w:val="00631CA0"/>
    <w:rsid w:val="006324F6"/>
    <w:rsid w:val="006325EF"/>
    <w:rsid w:val="0063284C"/>
    <w:rsid w:val="00632CDF"/>
    <w:rsid w:val="00633A03"/>
    <w:rsid w:val="00634A89"/>
    <w:rsid w:val="00634D86"/>
    <w:rsid w:val="0063536D"/>
    <w:rsid w:val="0063542B"/>
    <w:rsid w:val="006357C3"/>
    <w:rsid w:val="00636398"/>
    <w:rsid w:val="006365E3"/>
    <w:rsid w:val="006368D3"/>
    <w:rsid w:val="006377EC"/>
    <w:rsid w:val="0064015B"/>
    <w:rsid w:val="0064151F"/>
    <w:rsid w:val="00641533"/>
    <w:rsid w:val="00641B4B"/>
    <w:rsid w:val="0064208D"/>
    <w:rsid w:val="0064209C"/>
    <w:rsid w:val="006422A0"/>
    <w:rsid w:val="00642E5A"/>
    <w:rsid w:val="00643057"/>
    <w:rsid w:val="00643475"/>
    <w:rsid w:val="006436A6"/>
    <w:rsid w:val="0064396A"/>
    <w:rsid w:val="00643F2B"/>
    <w:rsid w:val="006445B3"/>
    <w:rsid w:val="00644E44"/>
    <w:rsid w:val="00645D0E"/>
    <w:rsid w:val="00645FDA"/>
    <w:rsid w:val="006461FC"/>
    <w:rsid w:val="0064624E"/>
    <w:rsid w:val="006471BD"/>
    <w:rsid w:val="006477CF"/>
    <w:rsid w:val="006502A1"/>
    <w:rsid w:val="00650AB9"/>
    <w:rsid w:val="00650CF2"/>
    <w:rsid w:val="006553E7"/>
    <w:rsid w:val="00655733"/>
    <w:rsid w:val="00655ACD"/>
    <w:rsid w:val="0065630D"/>
    <w:rsid w:val="00656A92"/>
    <w:rsid w:val="00656DDE"/>
    <w:rsid w:val="0066011D"/>
    <w:rsid w:val="006607C0"/>
    <w:rsid w:val="006613A6"/>
    <w:rsid w:val="00662360"/>
    <w:rsid w:val="006626E8"/>
    <w:rsid w:val="006627A2"/>
    <w:rsid w:val="006634E6"/>
    <w:rsid w:val="00663825"/>
    <w:rsid w:val="00663C2C"/>
    <w:rsid w:val="00664B1C"/>
    <w:rsid w:val="00665306"/>
    <w:rsid w:val="006655EE"/>
    <w:rsid w:val="00665EE9"/>
    <w:rsid w:val="006663B2"/>
    <w:rsid w:val="00667EE7"/>
    <w:rsid w:val="00670922"/>
    <w:rsid w:val="00670BE1"/>
    <w:rsid w:val="0067218F"/>
    <w:rsid w:val="00673979"/>
    <w:rsid w:val="006739D6"/>
    <w:rsid w:val="0067405B"/>
    <w:rsid w:val="006741F2"/>
    <w:rsid w:val="00674B7E"/>
    <w:rsid w:val="00674CC3"/>
    <w:rsid w:val="0067599E"/>
    <w:rsid w:val="00675C72"/>
    <w:rsid w:val="00676A13"/>
    <w:rsid w:val="00676AAD"/>
    <w:rsid w:val="0067705F"/>
    <w:rsid w:val="006771F9"/>
    <w:rsid w:val="006776D7"/>
    <w:rsid w:val="00677E7A"/>
    <w:rsid w:val="00677EB7"/>
    <w:rsid w:val="00680EEC"/>
    <w:rsid w:val="00681003"/>
    <w:rsid w:val="006817C9"/>
    <w:rsid w:val="006825E2"/>
    <w:rsid w:val="00682FF3"/>
    <w:rsid w:val="0068316E"/>
    <w:rsid w:val="00683ECE"/>
    <w:rsid w:val="00684939"/>
    <w:rsid w:val="00685F8C"/>
    <w:rsid w:val="006868C4"/>
    <w:rsid w:val="006875D4"/>
    <w:rsid w:val="0068760C"/>
    <w:rsid w:val="00687FF0"/>
    <w:rsid w:val="006933F4"/>
    <w:rsid w:val="00693ACB"/>
    <w:rsid w:val="00694BC5"/>
    <w:rsid w:val="00695FC2"/>
    <w:rsid w:val="00696949"/>
    <w:rsid w:val="00696B6B"/>
    <w:rsid w:val="00697052"/>
    <w:rsid w:val="00697BEF"/>
    <w:rsid w:val="006A46FB"/>
    <w:rsid w:val="006A482A"/>
    <w:rsid w:val="006A4B38"/>
    <w:rsid w:val="006A4E9E"/>
    <w:rsid w:val="006A5C12"/>
    <w:rsid w:val="006A5E28"/>
    <w:rsid w:val="006A685F"/>
    <w:rsid w:val="006A697B"/>
    <w:rsid w:val="006A7ADC"/>
    <w:rsid w:val="006A7AFF"/>
    <w:rsid w:val="006B1816"/>
    <w:rsid w:val="006B2099"/>
    <w:rsid w:val="006B3916"/>
    <w:rsid w:val="006B40A4"/>
    <w:rsid w:val="006B421A"/>
    <w:rsid w:val="006B50CF"/>
    <w:rsid w:val="006B7077"/>
    <w:rsid w:val="006C03B8"/>
    <w:rsid w:val="006C0997"/>
    <w:rsid w:val="006C329F"/>
    <w:rsid w:val="006C38ED"/>
    <w:rsid w:val="006C5EC9"/>
    <w:rsid w:val="006C6059"/>
    <w:rsid w:val="006C62D1"/>
    <w:rsid w:val="006C6D27"/>
    <w:rsid w:val="006C6EE8"/>
    <w:rsid w:val="006C7522"/>
    <w:rsid w:val="006C7875"/>
    <w:rsid w:val="006D1E26"/>
    <w:rsid w:val="006D46D9"/>
    <w:rsid w:val="006D4821"/>
    <w:rsid w:val="006D51A4"/>
    <w:rsid w:val="006D565C"/>
    <w:rsid w:val="006D5A7E"/>
    <w:rsid w:val="006D64DE"/>
    <w:rsid w:val="006D6F08"/>
    <w:rsid w:val="006D730B"/>
    <w:rsid w:val="006D7623"/>
    <w:rsid w:val="006E062C"/>
    <w:rsid w:val="006E21EC"/>
    <w:rsid w:val="006E22BF"/>
    <w:rsid w:val="006E28B7"/>
    <w:rsid w:val="006E3310"/>
    <w:rsid w:val="006E33C0"/>
    <w:rsid w:val="006E4E39"/>
    <w:rsid w:val="006E5332"/>
    <w:rsid w:val="006E565E"/>
    <w:rsid w:val="006E591C"/>
    <w:rsid w:val="006E5B8E"/>
    <w:rsid w:val="006E673D"/>
    <w:rsid w:val="006E7D3B"/>
    <w:rsid w:val="006F123C"/>
    <w:rsid w:val="006F1418"/>
    <w:rsid w:val="006F1AAE"/>
    <w:rsid w:val="006F1B70"/>
    <w:rsid w:val="006F1DA8"/>
    <w:rsid w:val="006F1E76"/>
    <w:rsid w:val="006F2DD6"/>
    <w:rsid w:val="006F341D"/>
    <w:rsid w:val="006F35D7"/>
    <w:rsid w:val="006F3CDE"/>
    <w:rsid w:val="006F4178"/>
    <w:rsid w:val="006F4ADE"/>
    <w:rsid w:val="006F5124"/>
    <w:rsid w:val="006F58D4"/>
    <w:rsid w:val="006F5D86"/>
    <w:rsid w:val="006F637A"/>
    <w:rsid w:val="006F718B"/>
    <w:rsid w:val="00700AF0"/>
    <w:rsid w:val="00700CC9"/>
    <w:rsid w:val="00700EF5"/>
    <w:rsid w:val="00702556"/>
    <w:rsid w:val="0070346E"/>
    <w:rsid w:val="007041B0"/>
    <w:rsid w:val="00704EDB"/>
    <w:rsid w:val="00706101"/>
    <w:rsid w:val="00706A8B"/>
    <w:rsid w:val="00707072"/>
    <w:rsid w:val="00707D61"/>
    <w:rsid w:val="007100D8"/>
    <w:rsid w:val="0071078E"/>
    <w:rsid w:val="00711521"/>
    <w:rsid w:val="00712287"/>
    <w:rsid w:val="00712772"/>
    <w:rsid w:val="00712E1D"/>
    <w:rsid w:val="00713083"/>
    <w:rsid w:val="007148D3"/>
    <w:rsid w:val="007155B1"/>
    <w:rsid w:val="00715B9A"/>
    <w:rsid w:val="00715C0E"/>
    <w:rsid w:val="00716B65"/>
    <w:rsid w:val="00716F89"/>
    <w:rsid w:val="007225B5"/>
    <w:rsid w:val="007226E7"/>
    <w:rsid w:val="007244BA"/>
    <w:rsid w:val="00724C72"/>
    <w:rsid w:val="00724EFB"/>
    <w:rsid w:val="00726EA6"/>
    <w:rsid w:val="00727208"/>
    <w:rsid w:val="0072753A"/>
    <w:rsid w:val="00727680"/>
    <w:rsid w:val="00732BB8"/>
    <w:rsid w:val="0073427F"/>
    <w:rsid w:val="00734647"/>
    <w:rsid w:val="0073468C"/>
    <w:rsid w:val="007348B1"/>
    <w:rsid w:val="00734B8A"/>
    <w:rsid w:val="007362A6"/>
    <w:rsid w:val="00736D7D"/>
    <w:rsid w:val="00737524"/>
    <w:rsid w:val="007409DD"/>
    <w:rsid w:val="00740E58"/>
    <w:rsid w:val="007420F5"/>
    <w:rsid w:val="007445A0"/>
    <w:rsid w:val="00745163"/>
    <w:rsid w:val="0074524B"/>
    <w:rsid w:val="00745BD0"/>
    <w:rsid w:val="00746405"/>
    <w:rsid w:val="007472EC"/>
    <w:rsid w:val="00747D8B"/>
    <w:rsid w:val="00750092"/>
    <w:rsid w:val="00751228"/>
    <w:rsid w:val="007518F1"/>
    <w:rsid w:val="0075435D"/>
    <w:rsid w:val="00754DB7"/>
    <w:rsid w:val="00755E35"/>
    <w:rsid w:val="007571E1"/>
    <w:rsid w:val="007577B7"/>
    <w:rsid w:val="00757DB2"/>
    <w:rsid w:val="00757DDD"/>
    <w:rsid w:val="007604B2"/>
    <w:rsid w:val="00761C88"/>
    <w:rsid w:val="0076245F"/>
    <w:rsid w:val="00762698"/>
    <w:rsid w:val="00762E4F"/>
    <w:rsid w:val="007642E1"/>
    <w:rsid w:val="007644E2"/>
    <w:rsid w:val="00764702"/>
    <w:rsid w:val="00764E64"/>
    <w:rsid w:val="00765281"/>
    <w:rsid w:val="00765ACE"/>
    <w:rsid w:val="00765B38"/>
    <w:rsid w:val="00766BAD"/>
    <w:rsid w:val="007679B8"/>
    <w:rsid w:val="00767E81"/>
    <w:rsid w:val="007730BD"/>
    <w:rsid w:val="007755F2"/>
    <w:rsid w:val="00775A1B"/>
    <w:rsid w:val="00775A4F"/>
    <w:rsid w:val="00776971"/>
    <w:rsid w:val="00777A80"/>
    <w:rsid w:val="00777FA5"/>
    <w:rsid w:val="0078092A"/>
    <w:rsid w:val="0078116E"/>
    <w:rsid w:val="0078177E"/>
    <w:rsid w:val="0078304C"/>
    <w:rsid w:val="007830C6"/>
    <w:rsid w:val="00783673"/>
    <w:rsid w:val="00784141"/>
    <w:rsid w:val="00784758"/>
    <w:rsid w:val="00784A49"/>
    <w:rsid w:val="00785490"/>
    <w:rsid w:val="00786A0B"/>
    <w:rsid w:val="00790171"/>
    <w:rsid w:val="00790834"/>
    <w:rsid w:val="00791396"/>
    <w:rsid w:val="0079219A"/>
    <w:rsid w:val="007925EA"/>
    <w:rsid w:val="00792FA7"/>
    <w:rsid w:val="00793251"/>
    <w:rsid w:val="00793CD8"/>
    <w:rsid w:val="007943C4"/>
    <w:rsid w:val="00795C5E"/>
    <w:rsid w:val="00795C92"/>
    <w:rsid w:val="00795F47"/>
    <w:rsid w:val="00796231"/>
    <w:rsid w:val="007966A8"/>
    <w:rsid w:val="00797825"/>
    <w:rsid w:val="00797E4B"/>
    <w:rsid w:val="007A0CEE"/>
    <w:rsid w:val="007A1524"/>
    <w:rsid w:val="007A1BD6"/>
    <w:rsid w:val="007A1CB3"/>
    <w:rsid w:val="007A306F"/>
    <w:rsid w:val="007A325C"/>
    <w:rsid w:val="007A3659"/>
    <w:rsid w:val="007A37A4"/>
    <w:rsid w:val="007A43A6"/>
    <w:rsid w:val="007A44B3"/>
    <w:rsid w:val="007A510B"/>
    <w:rsid w:val="007A58A6"/>
    <w:rsid w:val="007A5952"/>
    <w:rsid w:val="007A6967"/>
    <w:rsid w:val="007A6EC1"/>
    <w:rsid w:val="007A70EA"/>
    <w:rsid w:val="007A750B"/>
    <w:rsid w:val="007A7578"/>
    <w:rsid w:val="007A7C17"/>
    <w:rsid w:val="007B049E"/>
    <w:rsid w:val="007B04F5"/>
    <w:rsid w:val="007B2670"/>
    <w:rsid w:val="007B2C07"/>
    <w:rsid w:val="007B3D2D"/>
    <w:rsid w:val="007B50AE"/>
    <w:rsid w:val="007B51DF"/>
    <w:rsid w:val="007B60E8"/>
    <w:rsid w:val="007C00CE"/>
    <w:rsid w:val="007C00EE"/>
    <w:rsid w:val="007C05DD"/>
    <w:rsid w:val="007C076C"/>
    <w:rsid w:val="007C163C"/>
    <w:rsid w:val="007C1692"/>
    <w:rsid w:val="007C2FD9"/>
    <w:rsid w:val="007C39E4"/>
    <w:rsid w:val="007C3D18"/>
    <w:rsid w:val="007C3EEF"/>
    <w:rsid w:val="007C5AEE"/>
    <w:rsid w:val="007C60BF"/>
    <w:rsid w:val="007C6726"/>
    <w:rsid w:val="007C6A07"/>
    <w:rsid w:val="007C7235"/>
    <w:rsid w:val="007C7332"/>
    <w:rsid w:val="007C75A1"/>
    <w:rsid w:val="007C77A5"/>
    <w:rsid w:val="007D022C"/>
    <w:rsid w:val="007D04E5"/>
    <w:rsid w:val="007D06D2"/>
    <w:rsid w:val="007D23FB"/>
    <w:rsid w:val="007D34CE"/>
    <w:rsid w:val="007D389F"/>
    <w:rsid w:val="007D3FD6"/>
    <w:rsid w:val="007D56D4"/>
    <w:rsid w:val="007D5901"/>
    <w:rsid w:val="007D67FB"/>
    <w:rsid w:val="007D73C9"/>
    <w:rsid w:val="007D7526"/>
    <w:rsid w:val="007E117B"/>
    <w:rsid w:val="007E4610"/>
    <w:rsid w:val="007E46D1"/>
    <w:rsid w:val="007E4715"/>
    <w:rsid w:val="007E505B"/>
    <w:rsid w:val="007E578D"/>
    <w:rsid w:val="007E7091"/>
    <w:rsid w:val="007F1B3B"/>
    <w:rsid w:val="007F34B3"/>
    <w:rsid w:val="007F4304"/>
    <w:rsid w:val="007F434B"/>
    <w:rsid w:val="007F4A32"/>
    <w:rsid w:val="007F64F3"/>
    <w:rsid w:val="007F7569"/>
    <w:rsid w:val="00800D2B"/>
    <w:rsid w:val="00802312"/>
    <w:rsid w:val="00803C27"/>
    <w:rsid w:val="00803FAE"/>
    <w:rsid w:val="0080507A"/>
    <w:rsid w:val="0080533F"/>
    <w:rsid w:val="0080605F"/>
    <w:rsid w:val="008067FD"/>
    <w:rsid w:val="00806DCD"/>
    <w:rsid w:val="00807786"/>
    <w:rsid w:val="00811029"/>
    <w:rsid w:val="00811461"/>
    <w:rsid w:val="008119C8"/>
    <w:rsid w:val="00811C33"/>
    <w:rsid w:val="00811F42"/>
    <w:rsid w:val="00811FCB"/>
    <w:rsid w:val="0081209F"/>
    <w:rsid w:val="00812B0E"/>
    <w:rsid w:val="008139E7"/>
    <w:rsid w:val="008158D6"/>
    <w:rsid w:val="00815C3A"/>
    <w:rsid w:val="00815D3D"/>
    <w:rsid w:val="00817196"/>
    <w:rsid w:val="008177AB"/>
    <w:rsid w:val="00821014"/>
    <w:rsid w:val="0082168B"/>
    <w:rsid w:val="008216C2"/>
    <w:rsid w:val="008222C4"/>
    <w:rsid w:val="008235DB"/>
    <w:rsid w:val="008249FB"/>
    <w:rsid w:val="00824AB4"/>
    <w:rsid w:val="00825C42"/>
    <w:rsid w:val="00825D25"/>
    <w:rsid w:val="0082694F"/>
    <w:rsid w:val="00826968"/>
    <w:rsid w:val="00827D6F"/>
    <w:rsid w:val="0083283D"/>
    <w:rsid w:val="00833363"/>
    <w:rsid w:val="00834A07"/>
    <w:rsid w:val="00834AFF"/>
    <w:rsid w:val="00835393"/>
    <w:rsid w:val="0083544D"/>
    <w:rsid w:val="00835D69"/>
    <w:rsid w:val="00836790"/>
    <w:rsid w:val="008376AC"/>
    <w:rsid w:val="00837B49"/>
    <w:rsid w:val="00841CE5"/>
    <w:rsid w:val="008421E8"/>
    <w:rsid w:val="00842E02"/>
    <w:rsid w:val="008444E8"/>
    <w:rsid w:val="00844E80"/>
    <w:rsid w:val="00845C41"/>
    <w:rsid w:val="00846E51"/>
    <w:rsid w:val="00846FE7"/>
    <w:rsid w:val="00847447"/>
    <w:rsid w:val="008528A3"/>
    <w:rsid w:val="00852A7F"/>
    <w:rsid w:val="008543D0"/>
    <w:rsid w:val="00854F97"/>
    <w:rsid w:val="00855821"/>
    <w:rsid w:val="00856911"/>
    <w:rsid w:val="008569D5"/>
    <w:rsid w:val="0085737E"/>
    <w:rsid w:val="0086096E"/>
    <w:rsid w:val="00862377"/>
    <w:rsid w:val="0086436F"/>
    <w:rsid w:val="0086462F"/>
    <w:rsid w:val="00864DC8"/>
    <w:rsid w:val="00865780"/>
    <w:rsid w:val="008677FD"/>
    <w:rsid w:val="0087055F"/>
    <w:rsid w:val="008706D4"/>
    <w:rsid w:val="00870F8A"/>
    <w:rsid w:val="008719A4"/>
    <w:rsid w:val="00871D23"/>
    <w:rsid w:val="00873959"/>
    <w:rsid w:val="00874312"/>
    <w:rsid w:val="0087437C"/>
    <w:rsid w:val="008750B4"/>
    <w:rsid w:val="00875CD7"/>
    <w:rsid w:val="008764D0"/>
    <w:rsid w:val="00876B4D"/>
    <w:rsid w:val="0087759F"/>
    <w:rsid w:val="00877F18"/>
    <w:rsid w:val="008800E2"/>
    <w:rsid w:val="00880362"/>
    <w:rsid w:val="00881F46"/>
    <w:rsid w:val="00882C7C"/>
    <w:rsid w:val="00883264"/>
    <w:rsid w:val="00883E68"/>
    <w:rsid w:val="00884118"/>
    <w:rsid w:val="008851E4"/>
    <w:rsid w:val="0088565A"/>
    <w:rsid w:val="00885F62"/>
    <w:rsid w:val="00887633"/>
    <w:rsid w:val="0089120A"/>
    <w:rsid w:val="00891A29"/>
    <w:rsid w:val="00892D05"/>
    <w:rsid w:val="00894119"/>
    <w:rsid w:val="00894A88"/>
    <w:rsid w:val="00895386"/>
    <w:rsid w:val="00896A7F"/>
    <w:rsid w:val="00896E2B"/>
    <w:rsid w:val="008A03FA"/>
    <w:rsid w:val="008A0CD0"/>
    <w:rsid w:val="008A0DDB"/>
    <w:rsid w:val="008A21FF"/>
    <w:rsid w:val="008A2945"/>
    <w:rsid w:val="008A2CAD"/>
    <w:rsid w:val="008A2CE2"/>
    <w:rsid w:val="008A30AC"/>
    <w:rsid w:val="008A311C"/>
    <w:rsid w:val="008A3497"/>
    <w:rsid w:val="008A44B8"/>
    <w:rsid w:val="008A49AC"/>
    <w:rsid w:val="008A5187"/>
    <w:rsid w:val="008A51A8"/>
    <w:rsid w:val="008A54C7"/>
    <w:rsid w:val="008A6AFC"/>
    <w:rsid w:val="008A6EFD"/>
    <w:rsid w:val="008A77D8"/>
    <w:rsid w:val="008B0483"/>
    <w:rsid w:val="008B0ADB"/>
    <w:rsid w:val="008B120C"/>
    <w:rsid w:val="008B18D3"/>
    <w:rsid w:val="008B1A30"/>
    <w:rsid w:val="008B1DE4"/>
    <w:rsid w:val="008B2342"/>
    <w:rsid w:val="008B311F"/>
    <w:rsid w:val="008B3D12"/>
    <w:rsid w:val="008B3FF0"/>
    <w:rsid w:val="008B51A0"/>
    <w:rsid w:val="008B592A"/>
    <w:rsid w:val="008B6237"/>
    <w:rsid w:val="008B6782"/>
    <w:rsid w:val="008B7A71"/>
    <w:rsid w:val="008B7B5C"/>
    <w:rsid w:val="008C0C99"/>
    <w:rsid w:val="008C2017"/>
    <w:rsid w:val="008C220B"/>
    <w:rsid w:val="008C4958"/>
    <w:rsid w:val="008C4BAA"/>
    <w:rsid w:val="008C5706"/>
    <w:rsid w:val="008C5C3C"/>
    <w:rsid w:val="008C6934"/>
    <w:rsid w:val="008C6AE8"/>
    <w:rsid w:val="008C7573"/>
    <w:rsid w:val="008D0083"/>
    <w:rsid w:val="008D0334"/>
    <w:rsid w:val="008D1526"/>
    <w:rsid w:val="008D2622"/>
    <w:rsid w:val="008D2C26"/>
    <w:rsid w:val="008D2DD0"/>
    <w:rsid w:val="008D34F1"/>
    <w:rsid w:val="008D39D8"/>
    <w:rsid w:val="008D474F"/>
    <w:rsid w:val="008D4922"/>
    <w:rsid w:val="008D4E3E"/>
    <w:rsid w:val="008D677D"/>
    <w:rsid w:val="008D6D1A"/>
    <w:rsid w:val="008D6E0E"/>
    <w:rsid w:val="008D71C2"/>
    <w:rsid w:val="008D7210"/>
    <w:rsid w:val="008D77D2"/>
    <w:rsid w:val="008D79C9"/>
    <w:rsid w:val="008E065E"/>
    <w:rsid w:val="008E08FD"/>
    <w:rsid w:val="008E0927"/>
    <w:rsid w:val="008E0B65"/>
    <w:rsid w:val="008E1909"/>
    <w:rsid w:val="008E6A1C"/>
    <w:rsid w:val="008E6C65"/>
    <w:rsid w:val="008E6E6E"/>
    <w:rsid w:val="008E762D"/>
    <w:rsid w:val="008E7DDE"/>
    <w:rsid w:val="008F0C12"/>
    <w:rsid w:val="008F0C37"/>
    <w:rsid w:val="008F1587"/>
    <w:rsid w:val="008F1EAB"/>
    <w:rsid w:val="008F289E"/>
    <w:rsid w:val="008F2FB3"/>
    <w:rsid w:val="008F33DC"/>
    <w:rsid w:val="008F443D"/>
    <w:rsid w:val="008F477F"/>
    <w:rsid w:val="008F4D76"/>
    <w:rsid w:val="008F74A7"/>
    <w:rsid w:val="00901988"/>
    <w:rsid w:val="00901B18"/>
    <w:rsid w:val="00902350"/>
    <w:rsid w:val="00902519"/>
    <w:rsid w:val="0090336B"/>
    <w:rsid w:val="009042FC"/>
    <w:rsid w:val="00904628"/>
    <w:rsid w:val="00904D79"/>
    <w:rsid w:val="009053AA"/>
    <w:rsid w:val="00905A50"/>
    <w:rsid w:val="00906141"/>
    <w:rsid w:val="00906939"/>
    <w:rsid w:val="00906B69"/>
    <w:rsid w:val="00906BF5"/>
    <w:rsid w:val="00906F26"/>
    <w:rsid w:val="00907BD1"/>
    <w:rsid w:val="00910B7D"/>
    <w:rsid w:val="00911DFB"/>
    <w:rsid w:val="0091318E"/>
    <w:rsid w:val="009139D9"/>
    <w:rsid w:val="00914AD8"/>
    <w:rsid w:val="00914DB8"/>
    <w:rsid w:val="009154C7"/>
    <w:rsid w:val="00915A5F"/>
    <w:rsid w:val="00916079"/>
    <w:rsid w:val="00916FA0"/>
    <w:rsid w:val="00917CE9"/>
    <w:rsid w:val="009201DA"/>
    <w:rsid w:val="00920BF2"/>
    <w:rsid w:val="00922010"/>
    <w:rsid w:val="0092238F"/>
    <w:rsid w:val="00922449"/>
    <w:rsid w:val="00922BE8"/>
    <w:rsid w:val="009249F3"/>
    <w:rsid w:val="00924BEC"/>
    <w:rsid w:val="009260E3"/>
    <w:rsid w:val="0092790F"/>
    <w:rsid w:val="0093061B"/>
    <w:rsid w:val="00931BD9"/>
    <w:rsid w:val="00931CAA"/>
    <w:rsid w:val="00933798"/>
    <w:rsid w:val="00933F9D"/>
    <w:rsid w:val="009346C9"/>
    <w:rsid w:val="00935064"/>
    <w:rsid w:val="009368F3"/>
    <w:rsid w:val="009407B1"/>
    <w:rsid w:val="00940884"/>
    <w:rsid w:val="00941636"/>
    <w:rsid w:val="00941B7B"/>
    <w:rsid w:val="00942CB3"/>
    <w:rsid w:val="00943742"/>
    <w:rsid w:val="009447C6"/>
    <w:rsid w:val="00945C05"/>
    <w:rsid w:val="00946945"/>
    <w:rsid w:val="00946D01"/>
    <w:rsid w:val="00947713"/>
    <w:rsid w:val="00950BA6"/>
    <w:rsid w:val="00950DE7"/>
    <w:rsid w:val="00951021"/>
    <w:rsid w:val="00953920"/>
    <w:rsid w:val="00953D47"/>
    <w:rsid w:val="00955E2B"/>
    <w:rsid w:val="0095681E"/>
    <w:rsid w:val="009572D4"/>
    <w:rsid w:val="00957FCE"/>
    <w:rsid w:val="00961921"/>
    <w:rsid w:val="00963824"/>
    <w:rsid w:val="00963F2D"/>
    <w:rsid w:val="0096430A"/>
    <w:rsid w:val="0096522B"/>
    <w:rsid w:val="0096554B"/>
    <w:rsid w:val="0096584A"/>
    <w:rsid w:val="009664FB"/>
    <w:rsid w:val="00966591"/>
    <w:rsid w:val="00970FD4"/>
    <w:rsid w:val="00971F08"/>
    <w:rsid w:val="00974EF3"/>
    <w:rsid w:val="00975888"/>
    <w:rsid w:val="00975C89"/>
    <w:rsid w:val="0097603D"/>
    <w:rsid w:val="00976949"/>
    <w:rsid w:val="00977341"/>
    <w:rsid w:val="00977569"/>
    <w:rsid w:val="00977C67"/>
    <w:rsid w:val="00977DA2"/>
    <w:rsid w:val="00977F6C"/>
    <w:rsid w:val="00980180"/>
    <w:rsid w:val="00980268"/>
    <w:rsid w:val="00980477"/>
    <w:rsid w:val="00980F7F"/>
    <w:rsid w:val="00981239"/>
    <w:rsid w:val="00981E2F"/>
    <w:rsid w:val="0098297C"/>
    <w:rsid w:val="00983392"/>
    <w:rsid w:val="00985253"/>
    <w:rsid w:val="009853B3"/>
    <w:rsid w:val="009855AD"/>
    <w:rsid w:val="009861E1"/>
    <w:rsid w:val="00987B6A"/>
    <w:rsid w:val="00990630"/>
    <w:rsid w:val="009915A6"/>
    <w:rsid w:val="00991761"/>
    <w:rsid w:val="00991F8D"/>
    <w:rsid w:val="00994DCA"/>
    <w:rsid w:val="00995A24"/>
    <w:rsid w:val="009960EC"/>
    <w:rsid w:val="009966F3"/>
    <w:rsid w:val="009970DD"/>
    <w:rsid w:val="00997BF3"/>
    <w:rsid w:val="009A033D"/>
    <w:rsid w:val="009A0F4F"/>
    <w:rsid w:val="009A0FBA"/>
    <w:rsid w:val="009A1601"/>
    <w:rsid w:val="009A2384"/>
    <w:rsid w:val="009A3B56"/>
    <w:rsid w:val="009A3E69"/>
    <w:rsid w:val="009A462D"/>
    <w:rsid w:val="009A58BE"/>
    <w:rsid w:val="009A59A8"/>
    <w:rsid w:val="009A5CBA"/>
    <w:rsid w:val="009B0F14"/>
    <w:rsid w:val="009B1F30"/>
    <w:rsid w:val="009B33F8"/>
    <w:rsid w:val="009B3AC2"/>
    <w:rsid w:val="009B4DF4"/>
    <w:rsid w:val="009B564E"/>
    <w:rsid w:val="009B5AF9"/>
    <w:rsid w:val="009B760B"/>
    <w:rsid w:val="009B7E87"/>
    <w:rsid w:val="009C07DD"/>
    <w:rsid w:val="009C30C6"/>
    <w:rsid w:val="009C403E"/>
    <w:rsid w:val="009C542C"/>
    <w:rsid w:val="009C72C9"/>
    <w:rsid w:val="009D0B42"/>
    <w:rsid w:val="009D0E88"/>
    <w:rsid w:val="009D3156"/>
    <w:rsid w:val="009D3FF2"/>
    <w:rsid w:val="009D46F8"/>
    <w:rsid w:val="009D4FF0"/>
    <w:rsid w:val="009D5E25"/>
    <w:rsid w:val="009D703C"/>
    <w:rsid w:val="009D717C"/>
    <w:rsid w:val="009D718F"/>
    <w:rsid w:val="009E068F"/>
    <w:rsid w:val="009E14E0"/>
    <w:rsid w:val="009E3114"/>
    <w:rsid w:val="009E35DB"/>
    <w:rsid w:val="009E47A3"/>
    <w:rsid w:val="009E483C"/>
    <w:rsid w:val="009E562D"/>
    <w:rsid w:val="009E6E92"/>
    <w:rsid w:val="009E6F90"/>
    <w:rsid w:val="009E7158"/>
    <w:rsid w:val="009E7546"/>
    <w:rsid w:val="009E7641"/>
    <w:rsid w:val="009F08F3"/>
    <w:rsid w:val="009F1EC2"/>
    <w:rsid w:val="009F2A74"/>
    <w:rsid w:val="009F3157"/>
    <w:rsid w:val="009F344F"/>
    <w:rsid w:val="009F37C2"/>
    <w:rsid w:val="009F4F69"/>
    <w:rsid w:val="009F76B6"/>
    <w:rsid w:val="009F7EA7"/>
    <w:rsid w:val="00A002E7"/>
    <w:rsid w:val="00A04628"/>
    <w:rsid w:val="00A046AE"/>
    <w:rsid w:val="00A048A8"/>
    <w:rsid w:val="00A04BA8"/>
    <w:rsid w:val="00A04F49"/>
    <w:rsid w:val="00A05D98"/>
    <w:rsid w:val="00A060E6"/>
    <w:rsid w:val="00A06303"/>
    <w:rsid w:val="00A0758E"/>
    <w:rsid w:val="00A111B1"/>
    <w:rsid w:val="00A13E54"/>
    <w:rsid w:val="00A16BA3"/>
    <w:rsid w:val="00A17F63"/>
    <w:rsid w:val="00A20205"/>
    <w:rsid w:val="00A2052C"/>
    <w:rsid w:val="00A2193B"/>
    <w:rsid w:val="00A2351A"/>
    <w:rsid w:val="00A24A4E"/>
    <w:rsid w:val="00A24D23"/>
    <w:rsid w:val="00A25767"/>
    <w:rsid w:val="00A260A0"/>
    <w:rsid w:val="00A264A9"/>
    <w:rsid w:val="00A26FEB"/>
    <w:rsid w:val="00A27785"/>
    <w:rsid w:val="00A279F9"/>
    <w:rsid w:val="00A30187"/>
    <w:rsid w:val="00A302CD"/>
    <w:rsid w:val="00A305C5"/>
    <w:rsid w:val="00A3189F"/>
    <w:rsid w:val="00A322FA"/>
    <w:rsid w:val="00A32FF2"/>
    <w:rsid w:val="00A33565"/>
    <w:rsid w:val="00A3448A"/>
    <w:rsid w:val="00A35342"/>
    <w:rsid w:val="00A35C41"/>
    <w:rsid w:val="00A36297"/>
    <w:rsid w:val="00A36660"/>
    <w:rsid w:val="00A379BB"/>
    <w:rsid w:val="00A40006"/>
    <w:rsid w:val="00A40FE3"/>
    <w:rsid w:val="00A41388"/>
    <w:rsid w:val="00A41AE4"/>
    <w:rsid w:val="00A41E2B"/>
    <w:rsid w:val="00A45B74"/>
    <w:rsid w:val="00A4662B"/>
    <w:rsid w:val="00A476AE"/>
    <w:rsid w:val="00A47E96"/>
    <w:rsid w:val="00A5042C"/>
    <w:rsid w:val="00A505E8"/>
    <w:rsid w:val="00A50EAD"/>
    <w:rsid w:val="00A51A86"/>
    <w:rsid w:val="00A525E4"/>
    <w:rsid w:val="00A525E8"/>
    <w:rsid w:val="00A52CDE"/>
    <w:rsid w:val="00A52E1D"/>
    <w:rsid w:val="00A55250"/>
    <w:rsid w:val="00A56217"/>
    <w:rsid w:val="00A56C37"/>
    <w:rsid w:val="00A57425"/>
    <w:rsid w:val="00A60031"/>
    <w:rsid w:val="00A607A2"/>
    <w:rsid w:val="00A60CE6"/>
    <w:rsid w:val="00A61499"/>
    <w:rsid w:val="00A61606"/>
    <w:rsid w:val="00A62A50"/>
    <w:rsid w:val="00A62A77"/>
    <w:rsid w:val="00A63483"/>
    <w:rsid w:val="00A638A7"/>
    <w:rsid w:val="00A63D3C"/>
    <w:rsid w:val="00A657D7"/>
    <w:rsid w:val="00A660AC"/>
    <w:rsid w:val="00A66ACD"/>
    <w:rsid w:val="00A66F55"/>
    <w:rsid w:val="00A673C2"/>
    <w:rsid w:val="00A67D6D"/>
    <w:rsid w:val="00A67E6C"/>
    <w:rsid w:val="00A71694"/>
    <w:rsid w:val="00A71B99"/>
    <w:rsid w:val="00A71FD6"/>
    <w:rsid w:val="00A7306C"/>
    <w:rsid w:val="00A736BB"/>
    <w:rsid w:val="00A739D0"/>
    <w:rsid w:val="00A75C1D"/>
    <w:rsid w:val="00A761D4"/>
    <w:rsid w:val="00A77EC4"/>
    <w:rsid w:val="00A80BBC"/>
    <w:rsid w:val="00A8211B"/>
    <w:rsid w:val="00A82994"/>
    <w:rsid w:val="00A83338"/>
    <w:rsid w:val="00A83C52"/>
    <w:rsid w:val="00A84256"/>
    <w:rsid w:val="00A84FEF"/>
    <w:rsid w:val="00A86525"/>
    <w:rsid w:val="00A90B04"/>
    <w:rsid w:val="00A92879"/>
    <w:rsid w:val="00A9331D"/>
    <w:rsid w:val="00A9442A"/>
    <w:rsid w:val="00A94845"/>
    <w:rsid w:val="00A965F8"/>
    <w:rsid w:val="00AA016F"/>
    <w:rsid w:val="00AA1ED6"/>
    <w:rsid w:val="00AA510E"/>
    <w:rsid w:val="00AA51D6"/>
    <w:rsid w:val="00AA6DE6"/>
    <w:rsid w:val="00AA7965"/>
    <w:rsid w:val="00AB06DB"/>
    <w:rsid w:val="00AB0BC8"/>
    <w:rsid w:val="00AB0F0C"/>
    <w:rsid w:val="00AB11CA"/>
    <w:rsid w:val="00AB1435"/>
    <w:rsid w:val="00AB14D9"/>
    <w:rsid w:val="00AB17FF"/>
    <w:rsid w:val="00AB20C1"/>
    <w:rsid w:val="00AB2A57"/>
    <w:rsid w:val="00AB4AB8"/>
    <w:rsid w:val="00AB655E"/>
    <w:rsid w:val="00AB7DB3"/>
    <w:rsid w:val="00AC007F"/>
    <w:rsid w:val="00AC2874"/>
    <w:rsid w:val="00AC2A79"/>
    <w:rsid w:val="00AC2ECD"/>
    <w:rsid w:val="00AC3096"/>
    <w:rsid w:val="00AC3119"/>
    <w:rsid w:val="00AC3880"/>
    <w:rsid w:val="00AC3A30"/>
    <w:rsid w:val="00AC3DBC"/>
    <w:rsid w:val="00AC440B"/>
    <w:rsid w:val="00AC4834"/>
    <w:rsid w:val="00AC49FB"/>
    <w:rsid w:val="00AC4CF9"/>
    <w:rsid w:val="00AC5A10"/>
    <w:rsid w:val="00AC7C10"/>
    <w:rsid w:val="00AC7C2D"/>
    <w:rsid w:val="00AD0AA3"/>
    <w:rsid w:val="00AD0F97"/>
    <w:rsid w:val="00AD27B6"/>
    <w:rsid w:val="00AD2831"/>
    <w:rsid w:val="00AD2EAA"/>
    <w:rsid w:val="00AD3F94"/>
    <w:rsid w:val="00AD4244"/>
    <w:rsid w:val="00AD4A30"/>
    <w:rsid w:val="00AD4A5A"/>
    <w:rsid w:val="00AD512D"/>
    <w:rsid w:val="00AD65C2"/>
    <w:rsid w:val="00AD6A49"/>
    <w:rsid w:val="00AD7298"/>
    <w:rsid w:val="00AD753D"/>
    <w:rsid w:val="00AD7958"/>
    <w:rsid w:val="00AE09FD"/>
    <w:rsid w:val="00AE2392"/>
    <w:rsid w:val="00AE27AC"/>
    <w:rsid w:val="00AE3743"/>
    <w:rsid w:val="00AE40E0"/>
    <w:rsid w:val="00AE4DBA"/>
    <w:rsid w:val="00AE4F07"/>
    <w:rsid w:val="00AE5991"/>
    <w:rsid w:val="00AE65DA"/>
    <w:rsid w:val="00AE7E2D"/>
    <w:rsid w:val="00AF0BFC"/>
    <w:rsid w:val="00AF0ED8"/>
    <w:rsid w:val="00AF1C5D"/>
    <w:rsid w:val="00AF24AA"/>
    <w:rsid w:val="00AF2811"/>
    <w:rsid w:val="00AF281A"/>
    <w:rsid w:val="00AF2926"/>
    <w:rsid w:val="00AF37B5"/>
    <w:rsid w:val="00AF3C0A"/>
    <w:rsid w:val="00AF42D7"/>
    <w:rsid w:val="00AF7AFF"/>
    <w:rsid w:val="00B006FE"/>
    <w:rsid w:val="00B007CB"/>
    <w:rsid w:val="00B02AA9"/>
    <w:rsid w:val="00B02FA3"/>
    <w:rsid w:val="00B03535"/>
    <w:rsid w:val="00B03BC1"/>
    <w:rsid w:val="00B0453D"/>
    <w:rsid w:val="00B04A7C"/>
    <w:rsid w:val="00B05084"/>
    <w:rsid w:val="00B0691C"/>
    <w:rsid w:val="00B13739"/>
    <w:rsid w:val="00B1411D"/>
    <w:rsid w:val="00B1420D"/>
    <w:rsid w:val="00B157F9"/>
    <w:rsid w:val="00B1684A"/>
    <w:rsid w:val="00B16FEB"/>
    <w:rsid w:val="00B20256"/>
    <w:rsid w:val="00B20D09"/>
    <w:rsid w:val="00B21B76"/>
    <w:rsid w:val="00B2237A"/>
    <w:rsid w:val="00B23201"/>
    <w:rsid w:val="00B2345F"/>
    <w:rsid w:val="00B23C08"/>
    <w:rsid w:val="00B24F20"/>
    <w:rsid w:val="00B2763F"/>
    <w:rsid w:val="00B27AAC"/>
    <w:rsid w:val="00B30929"/>
    <w:rsid w:val="00B30E0C"/>
    <w:rsid w:val="00B30F63"/>
    <w:rsid w:val="00B32BB7"/>
    <w:rsid w:val="00B33A1F"/>
    <w:rsid w:val="00B34DB0"/>
    <w:rsid w:val="00B34FA2"/>
    <w:rsid w:val="00B372AA"/>
    <w:rsid w:val="00B40445"/>
    <w:rsid w:val="00B41888"/>
    <w:rsid w:val="00B42E70"/>
    <w:rsid w:val="00B45A52"/>
    <w:rsid w:val="00B46175"/>
    <w:rsid w:val="00B506EE"/>
    <w:rsid w:val="00B51300"/>
    <w:rsid w:val="00B51764"/>
    <w:rsid w:val="00B51AE8"/>
    <w:rsid w:val="00B53AF1"/>
    <w:rsid w:val="00B541F2"/>
    <w:rsid w:val="00B543EF"/>
    <w:rsid w:val="00B54B31"/>
    <w:rsid w:val="00B60043"/>
    <w:rsid w:val="00B607F1"/>
    <w:rsid w:val="00B60AD6"/>
    <w:rsid w:val="00B60B87"/>
    <w:rsid w:val="00B6188F"/>
    <w:rsid w:val="00B61BF2"/>
    <w:rsid w:val="00B62806"/>
    <w:rsid w:val="00B628E5"/>
    <w:rsid w:val="00B63EC4"/>
    <w:rsid w:val="00B648A5"/>
    <w:rsid w:val="00B64B75"/>
    <w:rsid w:val="00B664C7"/>
    <w:rsid w:val="00B66900"/>
    <w:rsid w:val="00B70144"/>
    <w:rsid w:val="00B7048C"/>
    <w:rsid w:val="00B70DDF"/>
    <w:rsid w:val="00B71459"/>
    <w:rsid w:val="00B739F6"/>
    <w:rsid w:val="00B73DA5"/>
    <w:rsid w:val="00B74422"/>
    <w:rsid w:val="00B76017"/>
    <w:rsid w:val="00B77B19"/>
    <w:rsid w:val="00B77F85"/>
    <w:rsid w:val="00B80172"/>
    <w:rsid w:val="00B80BCA"/>
    <w:rsid w:val="00B81476"/>
    <w:rsid w:val="00B81865"/>
    <w:rsid w:val="00B81A6C"/>
    <w:rsid w:val="00B849A1"/>
    <w:rsid w:val="00B85C93"/>
    <w:rsid w:val="00B85DE5"/>
    <w:rsid w:val="00B86F43"/>
    <w:rsid w:val="00B90F73"/>
    <w:rsid w:val="00B93B59"/>
    <w:rsid w:val="00B93FE6"/>
    <w:rsid w:val="00B94015"/>
    <w:rsid w:val="00B9406A"/>
    <w:rsid w:val="00B94BD9"/>
    <w:rsid w:val="00B95078"/>
    <w:rsid w:val="00B95D11"/>
    <w:rsid w:val="00B97497"/>
    <w:rsid w:val="00B976E7"/>
    <w:rsid w:val="00BA2280"/>
    <w:rsid w:val="00BA2A08"/>
    <w:rsid w:val="00BA2BAC"/>
    <w:rsid w:val="00BA3FD6"/>
    <w:rsid w:val="00BA49EE"/>
    <w:rsid w:val="00BA5130"/>
    <w:rsid w:val="00BA56D2"/>
    <w:rsid w:val="00BA5ACA"/>
    <w:rsid w:val="00BA5E7E"/>
    <w:rsid w:val="00BA6594"/>
    <w:rsid w:val="00BA7606"/>
    <w:rsid w:val="00BA76E0"/>
    <w:rsid w:val="00BB0168"/>
    <w:rsid w:val="00BB2244"/>
    <w:rsid w:val="00BB2A25"/>
    <w:rsid w:val="00BB51E9"/>
    <w:rsid w:val="00BB73C1"/>
    <w:rsid w:val="00BC0873"/>
    <w:rsid w:val="00BC0FDC"/>
    <w:rsid w:val="00BC1968"/>
    <w:rsid w:val="00BC2369"/>
    <w:rsid w:val="00BC2DFB"/>
    <w:rsid w:val="00BC3053"/>
    <w:rsid w:val="00BC4CEE"/>
    <w:rsid w:val="00BC4D2E"/>
    <w:rsid w:val="00BC709F"/>
    <w:rsid w:val="00BD1304"/>
    <w:rsid w:val="00BD48AC"/>
    <w:rsid w:val="00BD5A5D"/>
    <w:rsid w:val="00BD5F1A"/>
    <w:rsid w:val="00BD713B"/>
    <w:rsid w:val="00BE1234"/>
    <w:rsid w:val="00BE22EF"/>
    <w:rsid w:val="00BE2FA6"/>
    <w:rsid w:val="00BE30BE"/>
    <w:rsid w:val="00BE31BB"/>
    <w:rsid w:val="00BE333F"/>
    <w:rsid w:val="00BE4D81"/>
    <w:rsid w:val="00BE67DF"/>
    <w:rsid w:val="00BE6DB4"/>
    <w:rsid w:val="00BE7406"/>
    <w:rsid w:val="00BE7603"/>
    <w:rsid w:val="00BE7B6B"/>
    <w:rsid w:val="00BF02B0"/>
    <w:rsid w:val="00BF090D"/>
    <w:rsid w:val="00BF2A40"/>
    <w:rsid w:val="00BF3279"/>
    <w:rsid w:val="00BF3B64"/>
    <w:rsid w:val="00BF48F3"/>
    <w:rsid w:val="00BF4A4D"/>
    <w:rsid w:val="00BF55ED"/>
    <w:rsid w:val="00BF57E8"/>
    <w:rsid w:val="00BF6387"/>
    <w:rsid w:val="00BF6653"/>
    <w:rsid w:val="00BF74C7"/>
    <w:rsid w:val="00C00731"/>
    <w:rsid w:val="00C00E16"/>
    <w:rsid w:val="00C015F1"/>
    <w:rsid w:val="00C01E01"/>
    <w:rsid w:val="00C01F33"/>
    <w:rsid w:val="00C02CC6"/>
    <w:rsid w:val="00C03C26"/>
    <w:rsid w:val="00C040F7"/>
    <w:rsid w:val="00C041B0"/>
    <w:rsid w:val="00C044AB"/>
    <w:rsid w:val="00C049A5"/>
    <w:rsid w:val="00C05706"/>
    <w:rsid w:val="00C063E4"/>
    <w:rsid w:val="00C066BA"/>
    <w:rsid w:val="00C06951"/>
    <w:rsid w:val="00C06B0D"/>
    <w:rsid w:val="00C07377"/>
    <w:rsid w:val="00C07993"/>
    <w:rsid w:val="00C07B13"/>
    <w:rsid w:val="00C10478"/>
    <w:rsid w:val="00C10E51"/>
    <w:rsid w:val="00C12107"/>
    <w:rsid w:val="00C129D5"/>
    <w:rsid w:val="00C14D4B"/>
    <w:rsid w:val="00C154BB"/>
    <w:rsid w:val="00C15D31"/>
    <w:rsid w:val="00C17129"/>
    <w:rsid w:val="00C17B9F"/>
    <w:rsid w:val="00C17C39"/>
    <w:rsid w:val="00C21A98"/>
    <w:rsid w:val="00C21C84"/>
    <w:rsid w:val="00C237DD"/>
    <w:rsid w:val="00C24345"/>
    <w:rsid w:val="00C25DB5"/>
    <w:rsid w:val="00C279B5"/>
    <w:rsid w:val="00C27C45"/>
    <w:rsid w:val="00C3057B"/>
    <w:rsid w:val="00C3066E"/>
    <w:rsid w:val="00C3144A"/>
    <w:rsid w:val="00C32E7A"/>
    <w:rsid w:val="00C34166"/>
    <w:rsid w:val="00C35006"/>
    <w:rsid w:val="00C36AFA"/>
    <w:rsid w:val="00C3719D"/>
    <w:rsid w:val="00C3720A"/>
    <w:rsid w:val="00C376DD"/>
    <w:rsid w:val="00C40307"/>
    <w:rsid w:val="00C404BB"/>
    <w:rsid w:val="00C40582"/>
    <w:rsid w:val="00C46A9A"/>
    <w:rsid w:val="00C46ED7"/>
    <w:rsid w:val="00C47802"/>
    <w:rsid w:val="00C5006A"/>
    <w:rsid w:val="00C50FD7"/>
    <w:rsid w:val="00C5281D"/>
    <w:rsid w:val="00C52D32"/>
    <w:rsid w:val="00C53150"/>
    <w:rsid w:val="00C53184"/>
    <w:rsid w:val="00C54995"/>
    <w:rsid w:val="00C54D41"/>
    <w:rsid w:val="00C55D8C"/>
    <w:rsid w:val="00C5765E"/>
    <w:rsid w:val="00C57DE3"/>
    <w:rsid w:val="00C60783"/>
    <w:rsid w:val="00C61306"/>
    <w:rsid w:val="00C6163C"/>
    <w:rsid w:val="00C616FB"/>
    <w:rsid w:val="00C61FE2"/>
    <w:rsid w:val="00C64672"/>
    <w:rsid w:val="00C64F7C"/>
    <w:rsid w:val="00C652FF"/>
    <w:rsid w:val="00C65400"/>
    <w:rsid w:val="00C658B9"/>
    <w:rsid w:val="00C677DD"/>
    <w:rsid w:val="00C70697"/>
    <w:rsid w:val="00C7196D"/>
    <w:rsid w:val="00C72EF4"/>
    <w:rsid w:val="00C73C27"/>
    <w:rsid w:val="00C745D7"/>
    <w:rsid w:val="00C74BDB"/>
    <w:rsid w:val="00C74E3D"/>
    <w:rsid w:val="00C75D2F"/>
    <w:rsid w:val="00C761B4"/>
    <w:rsid w:val="00C767BE"/>
    <w:rsid w:val="00C7691C"/>
    <w:rsid w:val="00C76E3C"/>
    <w:rsid w:val="00C7742D"/>
    <w:rsid w:val="00C8009D"/>
    <w:rsid w:val="00C80F41"/>
    <w:rsid w:val="00C81076"/>
    <w:rsid w:val="00C81568"/>
    <w:rsid w:val="00C81C17"/>
    <w:rsid w:val="00C82390"/>
    <w:rsid w:val="00C82910"/>
    <w:rsid w:val="00C82FB9"/>
    <w:rsid w:val="00C84929"/>
    <w:rsid w:val="00C9027A"/>
    <w:rsid w:val="00C9068E"/>
    <w:rsid w:val="00C9104F"/>
    <w:rsid w:val="00C91B1F"/>
    <w:rsid w:val="00C92805"/>
    <w:rsid w:val="00C92EF5"/>
    <w:rsid w:val="00C93075"/>
    <w:rsid w:val="00C93C4B"/>
    <w:rsid w:val="00C93F6D"/>
    <w:rsid w:val="00C944AB"/>
    <w:rsid w:val="00C95A9C"/>
    <w:rsid w:val="00C95B40"/>
    <w:rsid w:val="00CA1ED8"/>
    <w:rsid w:val="00CA3645"/>
    <w:rsid w:val="00CA45B8"/>
    <w:rsid w:val="00CA4B33"/>
    <w:rsid w:val="00CA6810"/>
    <w:rsid w:val="00CA6FB4"/>
    <w:rsid w:val="00CA7806"/>
    <w:rsid w:val="00CA7D6A"/>
    <w:rsid w:val="00CB1F63"/>
    <w:rsid w:val="00CB4246"/>
    <w:rsid w:val="00CB5EBB"/>
    <w:rsid w:val="00CB6AF6"/>
    <w:rsid w:val="00CB7170"/>
    <w:rsid w:val="00CB735C"/>
    <w:rsid w:val="00CB7779"/>
    <w:rsid w:val="00CC040E"/>
    <w:rsid w:val="00CC111F"/>
    <w:rsid w:val="00CC1DF5"/>
    <w:rsid w:val="00CC2011"/>
    <w:rsid w:val="00CC2710"/>
    <w:rsid w:val="00CC3EA0"/>
    <w:rsid w:val="00CC4E8C"/>
    <w:rsid w:val="00CC71D3"/>
    <w:rsid w:val="00CC75D2"/>
    <w:rsid w:val="00CC7B45"/>
    <w:rsid w:val="00CC7F43"/>
    <w:rsid w:val="00CD0CAD"/>
    <w:rsid w:val="00CD1188"/>
    <w:rsid w:val="00CD1986"/>
    <w:rsid w:val="00CD2DD4"/>
    <w:rsid w:val="00CD2ED1"/>
    <w:rsid w:val="00CD337B"/>
    <w:rsid w:val="00CD339D"/>
    <w:rsid w:val="00CD4AF1"/>
    <w:rsid w:val="00CD6BA7"/>
    <w:rsid w:val="00CD773E"/>
    <w:rsid w:val="00CE0424"/>
    <w:rsid w:val="00CE13F3"/>
    <w:rsid w:val="00CE2064"/>
    <w:rsid w:val="00CE3EB9"/>
    <w:rsid w:val="00CE3FEB"/>
    <w:rsid w:val="00CE449D"/>
    <w:rsid w:val="00CE4B8B"/>
    <w:rsid w:val="00CE5AF1"/>
    <w:rsid w:val="00CE5F26"/>
    <w:rsid w:val="00CE6D73"/>
    <w:rsid w:val="00CE7561"/>
    <w:rsid w:val="00CE7828"/>
    <w:rsid w:val="00CF1354"/>
    <w:rsid w:val="00CF177D"/>
    <w:rsid w:val="00CF1CF1"/>
    <w:rsid w:val="00CF240D"/>
    <w:rsid w:val="00CF3B1F"/>
    <w:rsid w:val="00CF3BF6"/>
    <w:rsid w:val="00CF3DDC"/>
    <w:rsid w:val="00CF49C5"/>
    <w:rsid w:val="00CF52BB"/>
    <w:rsid w:val="00CF5336"/>
    <w:rsid w:val="00CF533B"/>
    <w:rsid w:val="00CF537C"/>
    <w:rsid w:val="00CF602B"/>
    <w:rsid w:val="00CF625B"/>
    <w:rsid w:val="00CF6506"/>
    <w:rsid w:val="00CF687E"/>
    <w:rsid w:val="00CF6E1E"/>
    <w:rsid w:val="00D00132"/>
    <w:rsid w:val="00D01B5F"/>
    <w:rsid w:val="00D0215C"/>
    <w:rsid w:val="00D033C5"/>
    <w:rsid w:val="00D0349B"/>
    <w:rsid w:val="00D0350A"/>
    <w:rsid w:val="00D036EE"/>
    <w:rsid w:val="00D0494B"/>
    <w:rsid w:val="00D04F76"/>
    <w:rsid w:val="00D05BFC"/>
    <w:rsid w:val="00D06C67"/>
    <w:rsid w:val="00D10249"/>
    <w:rsid w:val="00D111D2"/>
    <w:rsid w:val="00D1145B"/>
    <w:rsid w:val="00D115C3"/>
    <w:rsid w:val="00D11897"/>
    <w:rsid w:val="00D13135"/>
    <w:rsid w:val="00D13E4E"/>
    <w:rsid w:val="00D1465A"/>
    <w:rsid w:val="00D14A65"/>
    <w:rsid w:val="00D14D3F"/>
    <w:rsid w:val="00D16ABF"/>
    <w:rsid w:val="00D1736B"/>
    <w:rsid w:val="00D17C2D"/>
    <w:rsid w:val="00D20FAD"/>
    <w:rsid w:val="00D21096"/>
    <w:rsid w:val="00D21BC1"/>
    <w:rsid w:val="00D21CE4"/>
    <w:rsid w:val="00D226BF"/>
    <w:rsid w:val="00D22D79"/>
    <w:rsid w:val="00D2360B"/>
    <w:rsid w:val="00D239A7"/>
    <w:rsid w:val="00D23F47"/>
    <w:rsid w:val="00D2521D"/>
    <w:rsid w:val="00D2592D"/>
    <w:rsid w:val="00D26997"/>
    <w:rsid w:val="00D27FEF"/>
    <w:rsid w:val="00D30326"/>
    <w:rsid w:val="00D31250"/>
    <w:rsid w:val="00D31602"/>
    <w:rsid w:val="00D31ABE"/>
    <w:rsid w:val="00D3231D"/>
    <w:rsid w:val="00D323F0"/>
    <w:rsid w:val="00D32D15"/>
    <w:rsid w:val="00D35EB9"/>
    <w:rsid w:val="00D36C2F"/>
    <w:rsid w:val="00D36CCA"/>
    <w:rsid w:val="00D36E70"/>
    <w:rsid w:val="00D36E71"/>
    <w:rsid w:val="00D37938"/>
    <w:rsid w:val="00D37D87"/>
    <w:rsid w:val="00D40B33"/>
    <w:rsid w:val="00D4160D"/>
    <w:rsid w:val="00D42192"/>
    <w:rsid w:val="00D4252A"/>
    <w:rsid w:val="00D4318F"/>
    <w:rsid w:val="00D438BF"/>
    <w:rsid w:val="00D440F8"/>
    <w:rsid w:val="00D44569"/>
    <w:rsid w:val="00D46ED9"/>
    <w:rsid w:val="00D50109"/>
    <w:rsid w:val="00D50F97"/>
    <w:rsid w:val="00D514F6"/>
    <w:rsid w:val="00D51A03"/>
    <w:rsid w:val="00D53385"/>
    <w:rsid w:val="00D546FF"/>
    <w:rsid w:val="00D54F27"/>
    <w:rsid w:val="00D557CD"/>
    <w:rsid w:val="00D55AD5"/>
    <w:rsid w:val="00D56D0B"/>
    <w:rsid w:val="00D576CA"/>
    <w:rsid w:val="00D616A5"/>
    <w:rsid w:val="00D61AF5"/>
    <w:rsid w:val="00D61BBA"/>
    <w:rsid w:val="00D61FE0"/>
    <w:rsid w:val="00D62594"/>
    <w:rsid w:val="00D626E7"/>
    <w:rsid w:val="00D63521"/>
    <w:rsid w:val="00D6381A"/>
    <w:rsid w:val="00D652B5"/>
    <w:rsid w:val="00D65AD3"/>
    <w:rsid w:val="00D66155"/>
    <w:rsid w:val="00D663C6"/>
    <w:rsid w:val="00D66655"/>
    <w:rsid w:val="00D67A8D"/>
    <w:rsid w:val="00D7049B"/>
    <w:rsid w:val="00D70585"/>
    <w:rsid w:val="00D708B0"/>
    <w:rsid w:val="00D716B1"/>
    <w:rsid w:val="00D7296F"/>
    <w:rsid w:val="00D72AD5"/>
    <w:rsid w:val="00D74301"/>
    <w:rsid w:val="00D74D01"/>
    <w:rsid w:val="00D76E5D"/>
    <w:rsid w:val="00D76FD4"/>
    <w:rsid w:val="00D7708D"/>
    <w:rsid w:val="00D77B1D"/>
    <w:rsid w:val="00D77B64"/>
    <w:rsid w:val="00D8021F"/>
    <w:rsid w:val="00D80383"/>
    <w:rsid w:val="00D823C6"/>
    <w:rsid w:val="00D82B07"/>
    <w:rsid w:val="00D82E02"/>
    <w:rsid w:val="00D83A1C"/>
    <w:rsid w:val="00D84103"/>
    <w:rsid w:val="00D84FAB"/>
    <w:rsid w:val="00D86CA3"/>
    <w:rsid w:val="00D871CE"/>
    <w:rsid w:val="00D87B8B"/>
    <w:rsid w:val="00D87CAD"/>
    <w:rsid w:val="00D909D7"/>
    <w:rsid w:val="00D914A7"/>
    <w:rsid w:val="00D9196D"/>
    <w:rsid w:val="00D92100"/>
    <w:rsid w:val="00D92982"/>
    <w:rsid w:val="00D96F1C"/>
    <w:rsid w:val="00D978FD"/>
    <w:rsid w:val="00D97CCE"/>
    <w:rsid w:val="00DA0F78"/>
    <w:rsid w:val="00DA305E"/>
    <w:rsid w:val="00DA3454"/>
    <w:rsid w:val="00DA37CA"/>
    <w:rsid w:val="00DA5417"/>
    <w:rsid w:val="00DA56E8"/>
    <w:rsid w:val="00DA654E"/>
    <w:rsid w:val="00DA656C"/>
    <w:rsid w:val="00DA7191"/>
    <w:rsid w:val="00DA76FD"/>
    <w:rsid w:val="00DB06C8"/>
    <w:rsid w:val="00DB0A9F"/>
    <w:rsid w:val="00DB1399"/>
    <w:rsid w:val="00DB2BA0"/>
    <w:rsid w:val="00DB2E5E"/>
    <w:rsid w:val="00DB2E96"/>
    <w:rsid w:val="00DB377D"/>
    <w:rsid w:val="00DB3EA5"/>
    <w:rsid w:val="00DB4566"/>
    <w:rsid w:val="00DB5549"/>
    <w:rsid w:val="00DB60E8"/>
    <w:rsid w:val="00DC1091"/>
    <w:rsid w:val="00DC1978"/>
    <w:rsid w:val="00DC2846"/>
    <w:rsid w:val="00DC2AC9"/>
    <w:rsid w:val="00DC2D36"/>
    <w:rsid w:val="00DC2D81"/>
    <w:rsid w:val="00DC4B5B"/>
    <w:rsid w:val="00DC53EF"/>
    <w:rsid w:val="00DD0B5C"/>
    <w:rsid w:val="00DD10B1"/>
    <w:rsid w:val="00DD53A7"/>
    <w:rsid w:val="00DE0C0F"/>
    <w:rsid w:val="00DE3AD1"/>
    <w:rsid w:val="00DE3C08"/>
    <w:rsid w:val="00DE4566"/>
    <w:rsid w:val="00DE5608"/>
    <w:rsid w:val="00DE58D0"/>
    <w:rsid w:val="00DE654F"/>
    <w:rsid w:val="00DE67BC"/>
    <w:rsid w:val="00DE702D"/>
    <w:rsid w:val="00DE70B3"/>
    <w:rsid w:val="00DE79A9"/>
    <w:rsid w:val="00DF0613"/>
    <w:rsid w:val="00DF0B6E"/>
    <w:rsid w:val="00DF0E00"/>
    <w:rsid w:val="00DF13CB"/>
    <w:rsid w:val="00DF15E0"/>
    <w:rsid w:val="00DF1B14"/>
    <w:rsid w:val="00DF2E83"/>
    <w:rsid w:val="00DF365F"/>
    <w:rsid w:val="00DF37A0"/>
    <w:rsid w:val="00DF3F68"/>
    <w:rsid w:val="00DF55D2"/>
    <w:rsid w:val="00DF5A51"/>
    <w:rsid w:val="00DF5B2A"/>
    <w:rsid w:val="00DF63EF"/>
    <w:rsid w:val="00DF71BA"/>
    <w:rsid w:val="00DF7887"/>
    <w:rsid w:val="00DF7B3E"/>
    <w:rsid w:val="00E02D3C"/>
    <w:rsid w:val="00E03605"/>
    <w:rsid w:val="00E0477A"/>
    <w:rsid w:val="00E0558A"/>
    <w:rsid w:val="00E0615D"/>
    <w:rsid w:val="00E10937"/>
    <w:rsid w:val="00E10CC9"/>
    <w:rsid w:val="00E10D65"/>
    <w:rsid w:val="00E110E7"/>
    <w:rsid w:val="00E115F3"/>
    <w:rsid w:val="00E11B20"/>
    <w:rsid w:val="00E12889"/>
    <w:rsid w:val="00E147D5"/>
    <w:rsid w:val="00E15A7E"/>
    <w:rsid w:val="00E15ED6"/>
    <w:rsid w:val="00E16D9C"/>
    <w:rsid w:val="00E178D4"/>
    <w:rsid w:val="00E17FA2"/>
    <w:rsid w:val="00E20077"/>
    <w:rsid w:val="00E202DD"/>
    <w:rsid w:val="00E20F50"/>
    <w:rsid w:val="00E2109D"/>
    <w:rsid w:val="00E218CD"/>
    <w:rsid w:val="00E22330"/>
    <w:rsid w:val="00E24AD6"/>
    <w:rsid w:val="00E25488"/>
    <w:rsid w:val="00E260AB"/>
    <w:rsid w:val="00E277C9"/>
    <w:rsid w:val="00E30466"/>
    <w:rsid w:val="00E30B5A"/>
    <w:rsid w:val="00E3123D"/>
    <w:rsid w:val="00E31461"/>
    <w:rsid w:val="00E31D43"/>
    <w:rsid w:val="00E32608"/>
    <w:rsid w:val="00E3409C"/>
    <w:rsid w:val="00E34188"/>
    <w:rsid w:val="00E34B6E"/>
    <w:rsid w:val="00E354A4"/>
    <w:rsid w:val="00E35559"/>
    <w:rsid w:val="00E35737"/>
    <w:rsid w:val="00E3723A"/>
    <w:rsid w:val="00E37860"/>
    <w:rsid w:val="00E43544"/>
    <w:rsid w:val="00E436F1"/>
    <w:rsid w:val="00E43AF8"/>
    <w:rsid w:val="00E441BE"/>
    <w:rsid w:val="00E446F1"/>
    <w:rsid w:val="00E4474B"/>
    <w:rsid w:val="00E45C3D"/>
    <w:rsid w:val="00E464D6"/>
    <w:rsid w:val="00E46886"/>
    <w:rsid w:val="00E46D5A"/>
    <w:rsid w:val="00E46D7D"/>
    <w:rsid w:val="00E47AEF"/>
    <w:rsid w:val="00E5012F"/>
    <w:rsid w:val="00E51CF5"/>
    <w:rsid w:val="00E531C2"/>
    <w:rsid w:val="00E53539"/>
    <w:rsid w:val="00E53B75"/>
    <w:rsid w:val="00E53CA2"/>
    <w:rsid w:val="00E549D7"/>
    <w:rsid w:val="00E54E3B"/>
    <w:rsid w:val="00E5570F"/>
    <w:rsid w:val="00E55F21"/>
    <w:rsid w:val="00E57565"/>
    <w:rsid w:val="00E57B5F"/>
    <w:rsid w:val="00E60A0F"/>
    <w:rsid w:val="00E61443"/>
    <w:rsid w:val="00E62BF3"/>
    <w:rsid w:val="00E63122"/>
    <w:rsid w:val="00E63533"/>
    <w:rsid w:val="00E6358C"/>
    <w:rsid w:val="00E63838"/>
    <w:rsid w:val="00E63B74"/>
    <w:rsid w:val="00E63D26"/>
    <w:rsid w:val="00E64434"/>
    <w:rsid w:val="00E64FB3"/>
    <w:rsid w:val="00E65192"/>
    <w:rsid w:val="00E6616E"/>
    <w:rsid w:val="00E6653B"/>
    <w:rsid w:val="00E6761E"/>
    <w:rsid w:val="00E67651"/>
    <w:rsid w:val="00E67C51"/>
    <w:rsid w:val="00E714F5"/>
    <w:rsid w:val="00E72EFC"/>
    <w:rsid w:val="00E72F49"/>
    <w:rsid w:val="00E735BD"/>
    <w:rsid w:val="00E737FC"/>
    <w:rsid w:val="00E739A8"/>
    <w:rsid w:val="00E73C2C"/>
    <w:rsid w:val="00E74174"/>
    <w:rsid w:val="00E756FA"/>
    <w:rsid w:val="00E758EC"/>
    <w:rsid w:val="00E76773"/>
    <w:rsid w:val="00E80EC6"/>
    <w:rsid w:val="00E81BBE"/>
    <w:rsid w:val="00E8234C"/>
    <w:rsid w:val="00E8241A"/>
    <w:rsid w:val="00E82817"/>
    <w:rsid w:val="00E83AA9"/>
    <w:rsid w:val="00E8433B"/>
    <w:rsid w:val="00E851D0"/>
    <w:rsid w:val="00E85928"/>
    <w:rsid w:val="00E859AF"/>
    <w:rsid w:val="00E87822"/>
    <w:rsid w:val="00E878E6"/>
    <w:rsid w:val="00E90395"/>
    <w:rsid w:val="00E90533"/>
    <w:rsid w:val="00E90E49"/>
    <w:rsid w:val="00E917F9"/>
    <w:rsid w:val="00E91AB4"/>
    <w:rsid w:val="00E91ECD"/>
    <w:rsid w:val="00E9291C"/>
    <w:rsid w:val="00E936CB"/>
    <w:rsid w:val="00E93FFE"/>
    <w:rsid w:val="00E94914"/>
    <w:rsid w:val="00E94F8A"/>
    <w:rsid w:val="00E97411"/>
    <w:rsid w:val="00E9775D"/>
    <w:rsid w:val="00E9778B"/>
    <w:rsid w:val="00E979B2"/>
    <w:rsid w:val="00E97E68"/>
    <w:rsid w:val="00EA2434"/>
    <w:rsid w:val="00EA39EA"/>
    <w:rsid w:val="00EA43C9"/>
    <w:rsid w:val="00EA44E0"/>
    <w:rsid w:val="00EA7A41"/>
    <w:rsid w:val="00EB077B"/>
    <w:rsid w:val="00EB1434"/>
    <w:rsid w:val="00EB156B"/>
    <w:rsid w:val="00EB3080"/>
    <w:rsid w:val="00EB48A3"/>
    <w:rsid w:val="00EB4EA2"/>
    <w:rsid w:val="00EB5208"/>
    <w:rsid w:val="00EB540B"/>
    <w:rsid w:val="00EB550F"/>
    <w:rsid w:val="00EB6B92"/>
    <w:rsid w:val="00EB76F3"/>
    <w:rsid w:val="00EC0101"/>
    <w:rsid w:val="00EC09D1"/>
    <w:rsid w:val="00EC1093"/>
    <w:rsid w:val="00EC14E1"/>
    <w:rsid w:val="00EC27C6"/>
    <w:rsid w:val="00EC336E"/>
    <w:rsid w:val="00EC4207"/>
    <w:rsid w:val="00EC5120"/>
    <w:rsid w:val="00EC5653"/>
    <w:rsid w:val="00EC71CE"/>
    <w:rsid w:val="00ED05BF"/>
    <w:rsid w:val="00ED0F2B"/>
    <w:rsid w:val="00ED1006"/>
    <w:rsid w:val="00ED1644"/>
    <w:rsid w:val="00ED2573"/>
    <w:rsid w:val="00ED2930"/>
    <w:rsid w:val="00ED2E0A"/>
    <w:rsid w:val="00ED4DF2"/>
    <w:rsid w:val="00EE08B8"/>
    <w:rsid w:val="00EE1BB5"/>
    <w:rsid w:val="00EE1BF2"/>
    <w:rsid w:val="00EE3550"/>
    <w:rsid w:val="00EE4B40"/>
    <w:rsid w:val="00EE7EE6"/>
    <w:rsid w:val="00EF0DCF"/>
    <w:rsid w:val="00EF18FE"/>
    <w:rsid w:val="00EF21E8"/>
    <w:rsid w:val="00EF5787"/>
    <w:rsid w:val="00EF5E55"/>
    <w:rsid w:val="00EF60D0"/>
    <w:rsid w:val="00EF60FF"/>
    <w:rsid w:val="00EF746D"/>
    <w:rsid w:val="00F00581"/>
    <w:rsid w:val="00F0092A"/>
    <w:rsid w:val="00F009B6"/>
    <w:rsid w:val="00F0243A"/>
    <w:rsid w:val="00F04CF9"/>
    <w:rsid w:val="00F04D3C"/>
    <w:rsid w:val="00F0528D"/>
    <w:rsid w:val="00F05E83"/>
    <w:rsid w:val="00F06C67"/>
    <w:rsid w:val="00F06DFD"/>
    <w:rsid w:val="00F071D1"/>
    <w:rsid w:val="00F07533"/>
    <w:rsid w:val="00F10629"/>
    <w:rsid w:val="00F107E6"/>
    <w:rsid w:val="00F13BC0"/>
    <w:rsid w:val="00F159EF"/>
    <w:rsid w:val="00F15FA5"/>
    <w:rsid w:val="00F17AC2"/>
    <w:rsid w:val="00F209B7"/>
    <w:rsid w:val="00F21F57"/>
    <w:rsid w:val="00F2376F"/>
    <w:rsid w:val="00F243D8"/>
    <w:rsid w:val="00F27BAF"/>
    <w:rsid w:val="00F30269"/>
    <w:rsid w:val="00F30828"/>
    <w:rsid w:val="00F3133A"/>
    <w:rsid w:val="00F313D6"/>
    <w:rsid w:val="00F3174E"/>
    <w:rsid w:val="00F33E09"/>
    <w:rsid w:val="00F345B1"/>
    <w:rsid w:val="00F34730"/>
    <w:rsid w:val="00F356D4"/>
    <w:rsid w:val="00F35761"/>
    <w:rsid w:val="00F40BBF"/>
    <w:rsid w:val="00F40C5A"/>
    <w:rsid w:val="00F40CA0"/>
    <w:rsid w:val="00F40D62"/>
    <w:rsid w:val="00F40F0C"/>
    <w:rsid w:val="00F42785"/>
    <w:rsid w:val="00F431B3"/>
    <w:rsid w:val="00F44AE6"/>
    <w:rsid w:val="00F45D4F"/>
    <w:rsid w:val="00F4766C"/>
    <w:rsid w:val="00F47900"/>
    <w:rsid w:val="00F47992"/>
    <w:rsid w:val="00F47B79"/>
    <w:rsid w:val="00F507D1"/>
    <w:rsid w:val="00F519CE"/>
    <w:rsid w:val="00F51ADA"/>
    <w:rsid w:val="00F5214D"/>
    <w:rsid w:val="00F540FD"/>
    <w:rsid w:val="00F5432F"/>
    <w:rsid w:val="00F55A3A"/>
    <w:rsid w:val="00F56391"/>
    <w:rsid w:val="00F56AB0"/>
    <w:rsid w:val="00F57247"/>
    <w:rsid w:val="00F57C7A"/>
    <w:rsid w:val="00F60779"/>
    <w:rsid w:val="00F607C5"/>
    <w:rsid w:val="00F60DEA"/>
    <w:rsid w:val="00F61EE1"/>
    <w:rsid w:val="00F6201D"/>
    <w:rsid w:val="00F622E1"/>
    <w:rsid w:val="00F6245F"/>
    <w:rsid w:val="00F62E26"/>
    <w:rsid w:val="00F6302A"/>
    <w:rsid w:val="00F64C2B"/>
    <w:rsid w:val="00F651BE"/>
    <w:rsid w:val="00F66446"/>
    <w:rsid w:val="00F66469"/>
    <w:rsid w:val="00F67CB6"/>
    <w:rsid w:val="00F67E36"/>
    <w:rsid w:val="00F67F53"/>
    <w:rsid w:val="00F703BE"/>
    <w:rsid w:val="00F71561"/>
    <w:rsid w:val="00F71F69"/>
    <w:rsid w:val="00F7211F"/>
    <w:rsid w:val="00F72B72"/>
    <w:rsid w:val="00F73060"/>
    <w:rsid w:val="00F73ABB"/>
    <w:rsid w:val="00F73D3F"/>
    <w:rsid w:val="00F74BB9"/>
    <w:rsid w:val="00F75582"/>
    <w:rsid w:val="00F762EC"/>
    <w:rsid w:val="00F764BB"/>
    <w:rsid w:val="00F7684F"/>
    <w:rsid w:val="00F76EFA"/>
    <w:rsid w:val="00F804BE"/>
    <w:rsid w:val="00F809FA"/>
    <w:rsid w:val="00F817CE"/>
    <w:rsid w:val="00F8456C"/>
    <w:rsid w:val="00F851AD"/>
    <w:rsid w:val="00F85511"/>
    <w:rsid w:val="00F859D8"/>
    <w:rsid w:val="00F868F5"/>
    <w:rsid w:val="00F877C7"/>
    <w:rsid w:val="00F9044E"/>
    <w:rsid w:val="00F9056A"/>
    <w:rsid w:val="00F90F8D"/>
    <w:rsid w:val="00F92121"/>
    <w:rsid w:val="00F92782"/>
    <w:rsid w:val="00F93AA9"/>
    <w:rsid w:val="00F94076"/>
    <w:rsid w:val="00F94318"/>
    <w:rsid w:val="00F9447D"/>
    <w:rsid w:val="00F95654"/>
    <w:rsid w:val="00F96985"/>
    <w:rsid w:val="00F97838"/>
    <w:rsid w:val="00FA12F4"/>
    <w:rsid w:val="00FA1A0D"/>
    <w:rsid w:val="00FA2BB3"/>
    <w:rsid w:val="00FA5567"/>
    <w:rsid w:val="00FA5A4F"/>
    <w:rsid w:val="00FB0EBF"/>
    <w:rsid w:val="00FB12FC"/>
    <w:rsid w:val="00FB1BEC"/>
    <w:rsid w:val="00FB2C8A"/>
    <w:rsid w:val="00FB2DDA"/>
    <w:rsid w:val="00FB2EB6"/>
    <w:rsid w:val="00FB4A87"/>
    <w:rsid w:val="00FB4BE9"/>
    <w:rsid w:val="00FB4C80"/>
    <w:rsid w:val="00FB5D57"/>
    <w:rsid w:val="00FB5F42"/>
    <w:rsid w:val="00FB6A6A"/>
    <w:rsid w:val="00FC1535"/>
    <w:rsid w:val="00FC192E"/>
    <w:rsid w:val="00FC3E5D"/>
    <w:rsid w:val="00FC3EEF"/>
    <w:rsid w:val="00FC66A6"/>
    <w:rsid w:val="00FC7429"/>
    <w:rsid w:val="00FD07F6"/>
    <w:rsid w:val="00FD0885"/>
    <w:rsid w:val="00FD0BD0"/>
    <w:rsid w:val="00FD0D7E"/>
    <w:rsid w:val="00FD15DA"/>
    <w:rsid w:val="00FD1EC8"/>
    <w:rsid w:val="00FD2FB9"/>
    <w:rsid w:val="00FD35F1"/>
    <w:rsid w:val="00FD38DE"/>
    <w:rsid w:val="00FD3C26"/>
    <w:rsid w:val="00FD3C41"/>
    <w:rsid w:val="00FD3E7A"/>
    <w:rsid w:val="00FD47ED"/>
    <w:rsid w:val="00FD56F6"/>
    <w:rsid w:val="00FD6D13"/>
    <w:rsid w:val="00FD6FA2"/>
    <w:rsid w:val="00FD7155"/>
    <w:rsid w:val="00FD71DE"/>
    <w:rsid w:val="00FD74DB"/>
    <w:rsid w:val="00FD7660"/>
    <w:rsid w:val="00FD7D3E"/>
    <w:rsid w:val="00FE03CD"/>
    <w:rsid w:val="00FE0655"/>
    <w:rsid w:val="00FE14EE"/>
    <w:rsid w:val="00FE1B31"/>
    <w:rsid w:val="00FE2365"/>
    <w:rsid w:val="00FE2A35"/>
    <w:rsid w:val="00FE39D3"/>
    <w:rsid w:val="00FE4C7B"/>
    <w:rsid w:val="00FE7336"/>
    <w:rsid w:val="00FE787C"/>
    <w:rsid w:val="00FE7E3E"/>
    <w:rsid w:val="00FF284E"/>
    <w:rsid w:val="00FF45A5"/>
    <w:rsid w:val="00FF5C91"/>
    <w:rsid w:val="00FF6028"/>
    <w:rsid w:val="00FF61F0"/>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D1935"/>
  <w15:chartTrackingRefBased/>
  <w15:docId w15:val="{7949460B-2127-4F12-9EDE-566784AC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aliases w:val="EN"/>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aliases w:val="ref"/>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link w:val="B3Char2"/>
    <w:rsid w:val="00A66F55"/>
    <w:pPr>
      <w:spacing w:after="180"/>
      <w:jc w:val="left"/>
    </w:pPr>
    <w:rPr>
      <w:lang w:eastAsia="en-US"/>
    </w:rPr>
  </w:style>
  <w:style w:type="paragraph" w:customStyle="1" w:styleId="B4">
    <w:name w:val="B4"/>
    <w:basedOn w:val="List4"/>
    <w:link w:val="B4Char"/>
    <w:rsid w:val="00A66F55"/>
    <w:pPr>
      <w:spacing w:after="180"/>
      <w:jc w:val="left"/>
    </w:pPr>
    <w:rPr>
      <w:lang w:eastAsia="en-US"/>
    </w:r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9"/>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5842CA"/>
    <w:pPr>
      <w:overflowPunct/>
      <w:autoSpaceDE/>
      <w:autoSpaceDN/>
      <w:adjustRightInd/>
      <w:spacing w:after="0" w:line="259" w:lineRule="auto"/>
      <w:ind w:left="720"/>
      <w:jc w:val="left"/>
      <w:textAlignment w:val="auto"/>
    </w:pPr>
    <w:rPr>
      <w:rFonts w:ascii="Times New Roman" w:eastAsia="Calibri" w:hAnsi="Times New Roman" w:cstheme="minorBidi"/>
      <w:sz w:val="24"/>
      <w:szCs w:val="24"/>
      <w:lang w:val="en-US" w:eastAsia="en-US"/>
    </w:rPr>
  </w:style>
  <w:style w:type="table" w:styleId="TableGrid">
    <w:name w:val="Table Grid"/>
    <w:basedOn w:val="TableNormal"/>
    <w:uiPriority w:val="59"/>
    <w:rsid w:val="005842CA"/>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842CA"/>
    <w:rPr>
      <w:rFonts w:ascii="Times New Roman" w:eastAsia="Calibri" w:hAnsi="Times New Roman" w:cstheme="minorBidi"/>
      <w:sz w:val="24"/>
      <w:szCs w:val="24"/>
    </w:rPr>
  </w:style>
  <w:style w:type="paragraph" w:styleId="NormalWeb">
    <w:name w:val="Normal (Web)"/>
    <w:basedOn w:val="Normal"/>
    <w:uiPriority w:val="99"/>
    <w:unhideWhenUsed/>
    <w:rsid w:val="005842CA"/>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fi-FI" w:eastAsia="fi-FI"/>
    </w:rPr>
  </w:style>
  <w:style w:type="paragraph" w:customStyle="1" w:styleId="PL">
    <w:name w:val="PL"/>
    <w:link w:val="PLChar"/>
    <w:rsid w:val="00680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680EEC"/>
    <w:rPr>
      <w:rFonts w:ascii="Courier New" w:eastAsia="SimSun" w:hAnsi="Courier New"/>
      <w:noProof/>
      <w:sz w:val="16"/>
      <w:lang w:val="en-GB"/>
    </w:rPr>
  </w:style>
  <w:style w:type="character" w:customStyle="1" w:styleId="THChar">
    <w:name w:val="TH Char"/>
    <w:link w:val="TH"/>
    <w:rsid w:val="00680EEC"/>
    <w:rPr>
      <w:rFonts w:ascii="Arial" w:hAnsi="Arial"/>
      <w:b/>
      <w:lang w:val="en-GB"/>
    </w:rPr>
  </w:style>
  <w:style w:type="paragraph" w:customStyle="1" w:styleId="IvDbodytext">
    <w:name w:val="IvD bodytext"/>
    <w:basedOn w:val="BodyText"/>
    <w:link w:val="IvDbodytextChar"/>
    <w:qFormat/>
    <w:rsid w:val="006E21E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6E21EC"/>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5B1FB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B1FBF"/>
    <w:rPr>
      <w:rFonts w:ascii="Arial" w:hAnsi="Arial"/>
      <w:i/>
      <w:color w:val="7F7F7F" w:themeColor="text1" w:themeTint="80"/>
      <w:spacing w:val="2"/>
      <w:sz w:val="18"/>
      <w:szCs w:val="18"/>
    </w:rPr>
  </w:style>
  <w:style w:type="paragraph" w:styleId="Revision">
    <w:name w:val="Revision"/>
    <w:hidden/>
    <w:uiPriority w:val="99"/>
    <w:semiHidden/>
    <w:rsid w:val="008F2FB3"/>
    <w:rPr>
      <w:rFonts w:ascii="Arial" w:hAnsi="Arial"/>
      <w:lang w:val="en-GB" w:eastAsia="zh-CN"/>
    </w:rPr>
  </w:style>
  <w:style w:type="character" w:customStyle="1" w:styleId="Doc-titleChar">
    <w:name w:val="Doc-title Char"/>
    <w:link w:val="Doc-title"/>
    <w:locked/>
    <w:rsid w:val="00E51CF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51CF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CommentTextChar">
    <w:name w:val="Comment Text Char"/>
    <w:basedOn w:val="DefaultParagraphFont"/>
    <w:link w:val="CommentText"/>
    <w:uiPriority w:val="99"/>
    <w:qFormat/>
    <w:rsid w:val="00963824"/>
    <w:rPr>
      <w:rFonts w:ascii="Arial" w:hAnsi="Arial"/>
      <w:lang w:val="en-GB" w:eastAsia="zh-CN"/>
    </w:rPr>
  </w:style>
  <w:style w:type="paragraph" w:styleId="TOCHeading">
    <w:name w:val="TOC Heading"/>
    <w:basedOn w:val="Heading1"/>
    <w:next w:val="Normal"/>
    <w:uiPriority w:val="39"/>
    <w:unhideWhenUsed/>
    <w:qFormat/>
    <w:rsid w:val="000407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B1Char1">
    <w:name w:val="B1 Char1"/>
    <w:link w:val="B1"/>
    <w:qFormat/>
    <w:rsid w:val="000F4391"/>
    <w:rPr>
      <w:rFonts w:ascii="Arial" w:hAnsi="Arial"/>
      <w:lang w:val="en-GB"/>
    </w:rPr>
  </w:style>
  <w:style w:type="character" w:customStyle="1" w:styleId="B2Char">
    <w:name w:val="B2 Char"/>
    <w:link w:val="B2"/>
    <w:qFormat/>
    <w:rsid w:val="000F4391"/>
    <w:rPr>
      <w:rFonts w:ascii="Arial" w:hAnsi="Arial"/>
      <w:lang w:val="en-GB"/>
    </w:rPr>
  </w:style>
  <w:style w:type="character" w:customStyle="1" w:styleId="B3Char2">
    <w:name w:val="B3 Char2"/>
    <w:link w:val="B3"/>
    <w:qFormat/>
    <w:rsid w:val="007C3EEF"/>
    <w:rPr>
      <w:rFonts w:ascii="Arial" w:hAnsi="Arial"/>
      <w:lang w:val="en-GB"/>
    </w:rPr>
  </w:style>
  <w:style w:type="character" w:customStyle="1" w:styleId="B4Char">
    <w:name w:val="B4 Char"/>
    <w:link w:val="B4"/>
    <w:rsid w:val="007C3EEF"/>
    <w:rPr>
      <w:rFonts w:ascii="Arial" w:hAnsi="Arial"/>
      <w:lang w:val="en-GB"/>
    </w:rPr>
  </w:style>
  <w:style w:type="character" w:customStyle="1" w:styleId="EditorsNoteChar">
    <w:name w:val="Editor's Note Char"/>
    <w:aliases w:val="EN Char"/>
    <w:link w:val="EditorsNote"/>
    <w:rsid w:val="004B15A7"/>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719">
      <w:bodyDiv w:val="1"/>
      <w:marLeft w:val="0"/>
      <w:marRight w:val="0"/>
      <w:marTop w:val="0"/>
      <w:marBottom w:val="0"/>
      <w:divBdr>
        <w:top w:val="none" w:sz="0" w:space="0" w:color="auto"/>
        <w:left w:val="none" w:sz="0" w:space="0" w:color="auto"/>
        <w:bottom w:val="none" w:sz="0" w:space="0" w:color="auto"/>
        <w:right w:val="none" w:sz="0" w:space="0" w:color="auto"/>
      </w:divBdr>
      <w:divsChild>
        <w:div w:id="603461140">
          <w:marLeft w:val="274"/>
          <w:marRight w:val="0"/>
          <w:marTop w:val="86"/>
          <w:marBottom w:val="0"/>
          <w:divBdr>
            <w:top w:val="none" w:sz="0" w:space="0" w:color="auto"/>
            <w:left w:val="none" w:sz="0" w:space="0" w:color="auto"/>
            <w:bottom w:val="none" w:sz="0" w:space="0" w:color="auto"/>
            <w:right w:val="none" w:sz="0" w:space="0" w:color="auto"/>
          </w:divBdr>
        </w:div>
      </w:divsChild>
    </w:div>
    <w:div w:id="45297524">
      <w:bodyDiv w:val="1"/>
      <w:marLeft w:val="0"/>
      <w:marRight w:val="0"/>
      <w:marTop w:val="0"/>
      <w:marBottom w:val="0"/>
      <w:divBdr>
        <w:top w:val="none" w:sz="0" w:space="0" w:color="auto"/>
        <w:left w:val="none" w:sz="0" w:space="0" w:color="auto"/>
        <w:bottom w:val="none" w:sz="0" w:space="0" w:color="auto"/>
        <w:right w:val="none" w:sz="0" w:space="0" w:color="auto"/>
      </w:divBdr>
      <w:divsChild>
        <w:div w:id="1747724077">
          <w:marLeft w:val="274"/>
          <w:marRight w:val="0"/>
          <w:marTop w:val="86"/>
          <w:marBottom w:val="0"/>
          <w:divBdr>
            <w:top w:val="none" w:sz="0" w:space="0" w:color="auto"/>
            <w:left w:val="none" w:sz="0" w:space="0" w:color="auto"/>
            <w:bottom w:val="none" w:sz="0" w:space="0" w:color="auto"/>
            <w:right w:val="none" w:sz="0" w:space="0" w:color="auto"/>
          </w:divBdr>
        </w:div>
      </w:divsChild>
    </w:div>
    <w:div w:id="193428227">
      <w:bodyDiv w:val="1"/>
      <w:marLeft w:val="0"/>
      <w:marRight w:val="0"/>
      <w:marTop w:val="0"/>
      <w:marBottom w:val="0"/>
      <w:divBdr>
        <w:top w:val="none" w:sz="0" w:space="0" w:color="auto"/>
        <w:left w:val="none" w:sz="0" w:space="0" w:color="auto"/>
        <w:bottom w:val="none" w:sz="0" w:space="0" w:color="auto"/>
        <w:right w:val="none" w:sz="0" w:space="0" w:color="auto"/>
      </w:divBdr>
      <w:divsChild>
        <w:div w:id="904527883">
          <w:marLeft w:val="274"/>
          <w:marRight w:val="0"/>
          <w:marTop w:val="115"/>
          <w:marBottom w:val="0"/>
          <w:divBdr>
            <w:top w:val="none" w:sz="0" w:space="0" w:color="auto"/>
            <w:left w:val="none" w:sz="0" w:space="0" w:color="auto"/>
            <w:bottom w:val="none" w:sz="0" w:space="0" w:color="auto"/>
            <w:right w:val="none" w:sz="0" w:space="0" w:color="auto"/>
          </w:divBdr>
        </w:div>
        <w:div w:id="1761683325">
          <w:marLeft w:val="835"/>
          <w:marRight w:val="0"/>
          <w:marTop w:val="86"/>
          <w:marBottom w:val="0"/>
          <w:divBdr>
            <w:top w:val="none" w:sz="0" w:space="0" w:color="auto"/>
            <w:left w:val="none" w:sz="0" w:space="0" w:color="auto"/>
            <w:bottom w:val="none" w:sz="0" w:space="0" w:color="auto"/>
            <w:right w:val="none" w:sz="0" w:space="0" w:color="auto"/>
          </w:divBdr>
        </w:div>
        <w:div w:id="1083915450">
          <w:marLeft w:val="835"/>
          <w:marRight w:val="0"/>
          <w:marTop w:val="86"/>
          <w:marBottom w:val="0"/>
          <w:divBdr>
            <w:top w:val="none" w:sz="0" w:space="0" w:color="auto"/>
            <w:left w:val="none" w:sz="0" w:space="0" w:color="auto"/>
            <w:bottom w:val="none" w:sz="0" w:space="0" w:color="auto"/>
            <w:right w:val="none" w:sz="0" w:space="0" w:color="auto"/>
          </w:divBdr>
        </w:div>
        <w:div w:id="1043215948">
          <w:marLeft w:val="835"/>
          <w:marRight w:val="0"/>
          <w:marTop w:val="86"/>
          <w:marBottom w:val="0"/>
          <w:divBdr>
            <w:top w:val="none" w:sz="0" w:space="0" w:color="auto"/>
            <w:left w:val="none" w:sz="0" w:space="0" w:color="auto"/>
            <w:bottom w:val="none" w:sz="0" w:space="0" w:color="auto"/>
            <w:right w:val="none" w:sz="0" w:space="0" w:color="auto"/>
          </w:divBdr>
        </w:div>
        <w:div w:id="1549145562">
          <w:marLeft w:val="1411"/>
          <w:marRight w:val="0"/>
          <w:marTop w:val="86"/>
          <w:marBottom w:val="0"/>
          <w:divBdr>
            <w:top w:val="none" w:sz="0" w:space="0" w:color="auto"/>
            <w:left w:val="none" w:sz="0" w:space="0" w:color="auto"/>
            <w:bottom w:val="none" w:sz="0" w:space="0" w:color="auto"/>
            <w:right w:val="none" w:sz="0" w:space="0" w:color="auto"/>
          </w:divBdr>
        </w:div>
        <w:div w:id="31074571">
          <w:marLeft w:val="1411"/>
          <w:marRight w:val="0"/>
          <w:marTop w:val="86"/>
          <w:marBottom w:val="0"/>
          <w:divBdr>
            <w:top w:val="none" w:sz="0" w:space="0" w:color="auto"/>
            <w:left w:val="none" w:sz="0" w:space="0" w:color="auto"/>
            <w:bottom w:val="none" w:sz="0" w:space="0" w:color="auto"/>
            <w:right w:val="none" w:sz="0" w:space="0" w:color="auto"/>
          </w:divBdr>
        </w:div>
        <w:div w:id="1972245399">
          <w:marLeft w:val="1411"/>
          <w:marRight w:val="0"/>
          <w:marTop w:val="86"/>
          <w:marBottom w:val="0"/>
          <w:divBdr>
            <w:top w:val="none" w:sz="0" w:space="0" w:color="auto"/>
            <w:left w:val="none" w:sz="0" w:space="0" w:color="auto"/>
            <w:bottom w:val="none" w:sz="0" w:space="0" w:color="auto"/>
            <w:right w:val="none" w:sz="0" w:space="0" w:color="auto"/>
          </w:divBdr>
        </w:div>
        <w:div w:id="10106667">
          <w:marLeft w:val="1411"/>
          <w:marRight w:val="0"/>
          <w:marTop w:val="86"/>
          <w:marBottom w:val="0"/>
          <w:divBdr>
            <w:top w:val="none" w:sz="0" w:space="0" w:color="auto"/>
            <w:left w:val="none" w:sz="0" w:space="0" w:color="auto"/>
            <w:bottom w:val="none" w:sz="0" w:space="0" w:color="auto"/>
            <w:right w:val="none" w:sz="0" w:space="0" w:color="auto"/>
          </w:divBdr>
        </w:div>
        <w:div w:id="82265392">
          <w:marLeft w:val="1973"/>
          <w:marRight w:val="0"/>
          <w:marTop w:val="86"/>
          <w:marBottom w:val="0"/>
          <w:divBdr>
            <w:top w:val="none" w:sz="0" w:space="0" w:color="auto"/>
            <w:left w:val="none" w:sz="0" w:space="0" w:color="auto"/>
            <w:bottom w:val="none" w:sz="0" w:space="0" w:color="auto"/>
            <w:right w:val="none" w:sz="0" w:space="0" w:color="auto"/>
          </w:divBdr>
        </w:div>
        <w:div w:id="1421489303">
          <w:marLeft w:val="2549"/>
          <w:marRight w:val="0"/>
          <w:marTop w:val="77"/>
          <w:marBottom w:val="0"/>
          <w:divBdr>
            <w:top w:val="none" w:sz="0" w:space="0" w:color="auto"/>
            <w:left w:val="none" w:sz="0" w:space="0" w:color="auto"/>
            <w:bottom w:val="none" w:sz="0" w:space="0" w:color="auto"/>
            <w:right w:val="none" w:sz="0" w:space="0" w:color="auto"/>
          </w:divBdr>
        </w:div>
        <w:div w:id="1184706460">
          <w:marLeft w:val="1973"/>
          <w:marRight w:val="0"/>
          <w:marTop w:val="86"/>
          <w:marBottom w:val="0"/>
          <w:divBdr>
            <w:top w:val="none" w:sz="0" w:space="0" w:color="auto"/>
            <w:left w:val="none" w:sz="0" w:space="0" w:color="auto"/>
            <w:bottom w:val="none" w:sz="0" w:space="0" w:color="auto"/>
            <w:right w:val="none" w:sz="0" w:space="0" w:color="auto"/>
          </w:divBdr>
        </w:div>
        <w:div w:id="245696004">
          <w:marLeft w:val="2549"/>
          <w:marRight w:val="0"/>
          <w:marTop w:val="77"/>
          <w:marBottom w:val="0"/>
          <w:divBdr>
            <w:top w:val="none" w:sz="0" w:space="0" w:color="auto"/>
            <w:left w:val="none" w:sz="0" w:space="0" w:color="auto"/>
            <w:bottom w:val="none" w:sz="0" w:space="0" w:color="auto"/>
            <w:right w:val="none" w:sz="0" w:space="0" w:color="auto"/>
          </w:divBdr>
        </w:div>
        <w:div w:id="1222250825">
          <w:marLeft w:val="1411"/>
          <w:marRight w:val="0"/>
          <w:marTop w:val="86"/>
          <w:marBottom w:val="0"/>
          <w:divBdr>
            <w:top w:val="none" w:sz="0" w:space="0" w:color="auto"/>
            <w:left w:val="none" w:sz="0" w:space="0" w:color="auto"/>
            <w:bottom w:val="none" w:sz="0" w:space="0" w:color="auto"/>
            <w:right w:val="none" w:sz="0" w:space="0" w:color="auto"/>
          </w:divBdr>
        </w:div>
        <w:div w:id="1774935810">
          <w:marLeft w:val="1973"/>
          <w:marRight w:val="0"/>
          <w:marTop w:val="86"/>
          <w:marBottom w:val="0"/>
          <w:divBdr>
            <w:top w:val="none" w:sz="0" w:space="0" w:color="auto"/>
            <w:left w:val="none" w:sz="0" w:space="0" w:color="auto"/>
            <w:bottom w:val="none" w:sz="0" w:space="0" w:color="auto"/>
            <w:right w:val="none" w:sz="0" w:space="0" w:color="auto"/>
          </w:divBdr>
        </w:div>
        <w:div w:id="2047020119">
          <w:marLeft w:val="2549"/>
          <w:marRight w:val="0"/>
          <w:marTop w:val="77"/>
          <w:marBottom w:val="0"/>
          <w:divBdr>
            <w:top w:val="none" w:sz="0" w:space="0" w:color="auto"/>
            <w:left w:val="none" w:sz="0" w:space="0" w:color="auto"/>
            <w:bottom w:val="none" w:sz="0" w:space="0" w:color="auto"/>
            <w:right w:val="none" w:sz="0" w:space="0" w:color="auto"/>
          </w:divBdr>
        </w:div>
        <w:div w:id="187912843">
          <w:marLeft w:val="1973"/>
          <w:marRight w:val="0"/>
          <w:marTop w:val="86"/>
          <w:marBottom w:val="0"/>
          <w:divBdr>
            <w:top w:val="none" w:sz="0" w:space="0" w:color="auto"/>
            <w:left w:val="none" w:sz="0" w:space="0" w:color="auto"/>
            <w:bottom w:val="none" w:sz="0" w:space="0" w:color="auto"/>
            <w:right w:val="none" w:sz="0" w:space="0" w:color="auto"/>
          </w:divBdr>
        </w:div>
        <w:div w:id="1849513747">
          <w:marLeft w:val="2549"/>
          <w:marRight w:val="0"/>
          <w:marTop w:val="77"/>
          <w:marBottom w:val="0"/>
          <w:divBdr>
            <w:top w:val="none" w:sz="0" w:space="0" w:color="auto"/>
            <w:left w:val="none" w:sz="0" w:space="0" w:color="auto"/>
            <w:bottom w:val="none" w:sz="0" w:space="0" w:color="auto"/>
            <w:right w:val="none" w:sz="0" w:space="0" w:color="auto"/>
          </w:divBdr>
        </w:div>
      </w:divsChild>
    </w:div>
    <w:div w:id="363362856">
      <w:bodyDiv w:val="1"/>
      <w:marLeft w:val="0"/>
      <w:marRight w:val="0"/>
      <w:marTop w:val="0"/>
      <w:marBottom w:val="0"/>
      <w:divBdr>
        <w:top w:val="none" w:sz="0" w:space="0" w:color="auto"/>
        <w:left w:val="none" w:sz="0" w:space="0" w:color="auto"/>
        <w:bottom w:val="none" w:sz="0" w:space="0" w:color="auto"/>
        <w:right w:val="none" w:sz="0" w:space="0" w:color="auto"/>
      </w:divBdr>
    </w:div>
    <w:div w:id="365637701">
      <w:bodyDiv w:val="1"/>
      <w:marLeft w:val="0"/>
      <w:marRight w:val="0"/>
      <w:marTop w:val="0"/>
      <w:marBottom w:val="0"/>
      <w:divBdr>
        <w:top w:val="none" w:sz="0" w:space="0" w:color="auto"/>
        <w:left w:val="none" w:sz="0" w:space="0" w:color="auto"/>
        <w:bottom w:val="none" w:sz="0" w:space="0" w:color="auto"/>
        <w:right w:val="none" w:sz="0" w:space="0" w:color="auto"/>
      </w:divBdr>
      <w:divsChild>
        <w:div w:id="1279407358">
          <w:marLeft w:val="274"/>
          <w:marRight w:val="0"/>
          <w:marTop w:val="86"/>
          <w:marBottom w:val="0"/>
          <w:divBdr>
            <w:top w:val="none" w:sz="0" w:space="0" w:color="auto"/>
            <w:left w:val="none" w:sz="0" w:space="0" w:color="auto"/>
            <w:bottom w:val="none" w:sz="0" w:space="0" w:color="auto"/>
            <w:right w:val="none" w:sz="0" w:space="0" w:color="auto"/>
          </w:divBdr>
        </w:div>
      </w:divsChild>
    </w:div>
    <w:div w:id="385762291">
      <w:bodyDiv w:val="1"/>
      <w:marLeft w:val="0"/>
      <w:marRight w:val="0"/>
      <w:marTop w:val="0"/>
      <w:marBottom w:val="0"/>
      <w:divBdr>
        <w:top w:val="none" w:sz="0" w:space="0" w:color="auto"/>
        <w:left w:val="none" w:sz="0" w:space="0" w:color="auto"/>
        <w:bottom w:val="none" w:sz="0" w:space="0" w:color="auto"/>
        <w:right w:val="none" w:sz="0" w:space="0" w:color="auto"/>
      </w:divBdr>
    </w:div>
    <w:div w:id="91956087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5302595">
      <w:bodyDiv w:val="1"/>
      <w:marLeft w:val="0"/>
      <w:marRight w:val="0"/>
      <w:marTop w:val="0"/>
      <w:marBottom w:val="0"/>
      <w:divBdr>
        <w:top w:val="none" w:sz="0" w:space="0" w:color="auto"/>
        <w:left w:val="none" w:sz="0" w:space="0" w:color="auto"/>
        <w:bottom w:val="none" w:sz="0" w:space="0" w:color="auto"/>
        <w:right w:val="none" w:sz="0" w:space="0" w:color="auto"/>
      </w:divBdr>
    </w:div>
    <w:div w:id="1660428491">
      <w:bodyDiv w:val="1"/>
      <w:marLeft w:val="0"/>
      <w:marRight w:val="0"/>
      <w:marTop w:val="0"/>
      <w:marBottom w:val="0"/>
      <w:divBdr>
        <w:top w:val="none" w:sz="0" w:space="0" w:color="auto"/>
        <w:left w:val="none" w:sz="0" w:space="0" w:color="auto"/>
        <w:bottom w:val="none" w:sz="0" w:space="0" w:color="auto"/>
        <w:right w:val="none" w:sz="0" w:space="0" w:color="auto"/>
      </w:divBdr>
      <w:divsChild>
        <w:div w:id="823665762">
          <w:marLeft w:val="274"/>
          <w:marRight w:val="0"/>
          <w:marTop w:val="86"/>
          <w:marBottom w:val="0"/>
          <w:divBdr>
            <w:top w:val="none" w:sz="0" w:space="0" w:color="auto"/>
            <w:left w:val="none" w:sz="0" w:space="0" w:color="auto"/>
            <w:bottom w:val="none" w:sz="0" w:space="0" w:color="auto"/>
            <w:right w:val="none" w:sz="0" w:space="0" w:color="auto"/>
          </w:divBdr>
        </w:div>
        <w:div w:id="515194215">
          <w:marLeft w:val="274"/>
          <w:marRight w:val="0"/>
          <w:marTop w:val="86"/>
          <w:marBottom w:val="0"/>
          <w:divBdr>
            <w:top w:val="none" w:sz="0" w:space="0" w:color="auto"/>
            <w:left w:val="none" w:sz="0" w:space="0" w:color="auto"/>
            <w:bottom w:val="none" w:sz="0" w:space="0" w:color="auto"/>
            <w:right w:val="none" w:sz="0" w:space="0" w:color="auto"/>
          </w:divBdr>
        </w:div>
        <w:div w:id="291516733">
          <w:marLeft w:val="274"/>
          <w:marRight w:val="0"/>
          <w:marTop w:val="86"/>
          <w:marBottom w:val="0"/>
          <w:divBdr>
            <w:top w:val="none" w:sz="0" w:space="0" w:color="auto"/>
            <w:left w:val="none" w:sz="0" w:space="0" w:color="auto"/>
            <w:bottom w:val="none" w:sz="0" w:space="0" w:color="auto"/>
            <w:right w:val="none" w:sz="0" w:space="0" w:color="auto"/>
          </w:divBdr>
        </w:div>
        <w:div w:id="663628674">
          <w:marLeft w:val="274"/>
          <w:marRight w:val="0"/>
          <w:marTop w:val="86"/>
          <w:marBottom w:val="0"/>
          <w:divBdr>
            <w:top w:val="none" w:sz="0" w:space="0" w:color="auto"/>
            <w:left w:val="none" w:sz="0" w:space="0" w:color="auto"/>
            <w:bottom w:val="none" w:sz="0" w:space="0" w:color="auto"/>
            <w:right w:val="none" w:sz="0" w:space="0" w:color="auto"/>
          </w:divBdr>
        </w:div>
        <w:div w:id="766116745">
          <w:marLeft w:val="274"/>
          <w:marRight w:val="0"/>
          <w:marTop w:val="86"/>
          <w:marBottom w:val="0"/>
          <w:divBdr>
            <w:top w:val="none" w:sz="0" w:space="0" w:color="auto"/>
            <w:left w:val="none" w:sz="0" w:space="0" w:color="auto"/>
            <w:bottom w:val="none" w:sz="0" w:space="0" w:color="auto"/>
            <w:right w:val="none" w:sz="0" w:space="0" w:color="auto"/>
          </w:divBdr>
        </w:div>
        <w:div w:id="789131086">
          <w:marLeft w:val="274"/>
          <w:marRight w:val="0"/>
          <w:marTop w:val="86"/>
          <w:marBottom w:val="0"/>
          <w:divBdr>
            <w:top w:val="none" w:sz="0" w:space="0" w:color="auto"/>
            <w:left w:val="none" w:sz="0" w:space="0" w:color="auto"/>
            <w:bottom w:val="none" w:sz="0" w:space="0" w:color="auto"/>
            <w:right w:val="none" w:sz="0" w:space="0" w:color="auto"/>
          </w:divBdr>
        </w:div>
        <w:div w:id="347176768">
          <w:marLeft w:val="274"/>
          <w:marRight w:val="0"/>
          <w:marTop w:val="86"/>
          <w:marBottom w:val="0"/>
          <w:divBdr>
            <w:top w:val="none" w:sz="0" w:space="0" w:color="auto"/>
            <w:left w:val="none" w:sz="0" w:space="0" w:color="auto"/>
            <w:bottom w:val="none" w:sz="0" w:space="0" w:color="auto"/>
            <w:right w:val="none" w:sz="0" w:space="0" w:color="auto"/>
          </w:divBdr>
        </w:div>
      </w:divsChild>
    </w:div>
    <w:div w:id="1766343370">
      <w:bodyDiv w:val="1"/>
      <w:marLeft w:val="0"/>
      <w:marRight w:val="0"/>
      <w:marTop w:val="0"/>
      <w:marBottom w:val="0"/>
      <w:divBdr>
        <w:top w:val="none" w:sz="0" w:space="0" w:color="auto"/>
        <w:left w:val="none" w:sz="0" w:space="0" w:color="auto"/>
        <w:bottom w:val="none" w:sz="0" w:space="0" w:color="auto"/>
        <w:right w:val="none" w:sz="0" w:space="0" w:color="auto"/>
      </w:divBdr>
    </w:div>
    <w:div w:id="1862546269">
      <w:bodyDiv w:val="1"/>
      <w:marLeft w:val="0"/>
      <w:marRight w:val="0"/>
      <w:marTop w:val="0"/>
      <w:marBottom w:val="0"/>
      <w:divBdr>
        <w:top w:val="none" w:sz="0" w:space="0" w:color="auto"/>
        <w:left w:val="none" w:sz="0" w:space="0" w:color="auto"/>
        <w:bottom w:val="none" w:sz="0" w:space="0" w:color="auto"/>
        <w:right w:val="none" w:sz="0" w:space="0" w:color="auto"/>
      </w:divBdr>
      <w:divsChild>
        <w:div w:id="2092389490">
          <w:marLeft w:val="274"/>
          <w:marRight w:val="0"/>
          <w:marTop w:val="86"/>
          <w:marBottom w:val="0"/>
          <w:divBdr>
            <w:top w:val="none" w:sz="0" w:space="0" w:color="auto"/>
            <w:left w:val="none" w:sz="0" w:space="0" w:color="auto"/>
            <w:bottom w:val="none" w:sz="0" w:space="0" w:color="auto"/>
            <w:right w:val="none" w:sz="0" w:space="0" w:color="auto"/>
          </w:divBdr>
        </w:div>
        <w:div w:id="1076048875">
          <w:marLeft w:val="274"/>
          <w:marRight w:val="0"/>
          <w:marTop w:val="86"/>
          <w:marBottom w:val="0"/>
          <w:divBdr>
            <w:top w:val="none" w:sz="0" w:space="0" w:color="auto"/>
            <w:left w:val="none" w:sz="0" w:space="0" w:color="auto"/>
            <w:bottom w:val="none" w:sz="0" w:space="0" w:color="auto"/>
            <w:right w:val="none" w:sz="0" w:space="0" w:color="auto"/>
          </w:divBdr>
        </w:div>
        <w:div w:id="28648445">
          <w:marLeft w:val="274"/>
          <w:marRight w:val="0"/>
          <w:marTop w:val="86"/>
          <w:marBottom w:val="0"/>
          <w:divBdr>
            <w:top w:val="none" w:sz="0" w:space="0" w:color="auto"/>
            <w:left w:val="none" w:sz="0" w:space="0" w:color="auto"/>
            <w:bottom w:val="none" w:sz="0" w:space="0" w:color="auto"/>
            <w:right w:val="none" w:sz="0" w:space="0" w:color="auto"/>
          </w:divBdr>
        </w:div>
        <w:div w:id="1026558894">
          <w:marLeft w:val="274"/>
          <w:marRight w:val="0"/>
          <w:marTop w:val="86"/>
          <w:marBottom w:val="0"/>
          <w:divBdr>
            <w:top w:val="none" w:sz="0" w:space="0" w:color="auto"/>
            <w:left w:val="none" w:sz="0" w:space="0" w:color="auto"/>
            <w:bottom w:val="none" w:sz="0" w:space="0" w:color="auto"/>
            <w:right w:val="none" w:sz="0" w:space="0" w:color="auto"/>
          </w:divBdr>
        </w:div>
        <w:div w:id="1548027915">
          <w:marLeft w:val="274"/>
          <w:marRight w:val="0"/>
          <w:marTop w:val="86"/>
          <w:marBottom w:val="0"/>
          <w:divBdr>
            <w:top w:val="none" w:sz="0" w:space="0" w:color="auto"/>
            <w:left w:val="none" w:sz="0" w:space="0" w:color="auto"/>
            <w:bottom w:val="none" w:sz="0" w:space="0" w:color="auto"/>
            <w:right w:val="none" w:sz="0" w:space="0" w:color="auto"/>
          </w:divBdr>
        </w:div>
        <w:div w:id="1908612548">
          <w:marLeft w:val="274"/>
          <w:marRight w:val="0"/>
          <w:marTop w:val="86"/>
          <w:marBottom w:val="0"/>
          <w:divBdr>
            <w:top w:val="none" w:sz="0" w:space="0" w:color="auto"/>
            <w:left w:val="none" w:sz="0" w:space="0" w:color="auto"/>
            <w:bottom w:val="none" w:sz="0" w:space="0" w:color="auto"/>
            <w:right w:val="none" w:sz="0" w:space="0" w:color="auto"/>
          </w:divBdr>
        </w:div>
        <w:div w:id="1395153859">
          <w:marLeft w:val="274"/>
          <w:marRight w:val="0"/>
          <w:marTop w:val="86"/>
          <w:marBottom w:val="0"/>
          <w:divBdr>
            <w:top w:val="none" w:sz="0" w:space="0" w:color="auto"/>
            <w:left w:val="none" w:sz="0" w:space="0" w:color="auto"/>
            <w:bottom w:val="none" w:sz="0" w:space="0" w:color="auto"/>
            <w:right w:val="none" w:sz="0" w:space="0" w:color="auto"/>
          </w:divBdr>
        </w:div>
        <w:div w:id="1946493469">
          <w:marLeft w:val="274"/>
          <w:marRight w:val="0"/>
          <w:marTop w:val="86"/>
          <w:marBottom w:val="0"/>
          <w:divBdr>
            <w:top w:val="none" w:sz="0" w:space="0" w:color="auto"/>
            <w:left w:val="none" w:sz="0" w:space="0" w:color="auto"/>
            <w:bottom w:val="none" w:sz="0" w:space="0" w:color="auto"/>
            <w:right w:val="none" w:sz="0" w:space="0" w:color="auto"/>
          </w:divBdr>
        </w:div>
        <w:div w:id="2102406807">
          <w:marLeft w:val="274"/>
          <w:marRight w:val="0"/>
          <w:marTop w:val="86"/>
          <w:marBottom w:val="0"/>
          <w:divBdr>
            <w:top w:val="none" w:sz="0" w:space="0" w:color="auto"/>
            <w:left w:val="none" w:sz="0" w:space="0" w:color="auto"/>
            <w:bottom w:val="none" w:sz="0" w:space="0" w:color="auto"/>
            <w:right w:val="none" w:sz="0" w:space="0" w:color="auto"/>
          </w:divBdr>
        </w:div>
        <w:div w:id="658771716">
          <w:marLeft w:val="274"/>
          <w:marRight w:val="0"/>
          <w:marTop w:val="86"/>
          <w:marBottom w:val="0"/>
          <w:divBdr>
            <w:top w:val="none" w:sz="0" w:space="0" w:color="auto"/>
            <w:left w:val="none" w:sz="0" w:space="0" w:color="auto"/>
            <w:bottom w:val="none" w:sz="0" w:space="0" w:color="auto"/>
            <w:right w:val="none" w:sz="0" w:space="0" w:color="auto"/>
          </w:divBdr>
        </w:div>
        <w:div w:id="1274098017">
          <w:marLeft w:val="274"/>
          <w:marRight w:val="0"/>
          <w:marTop w:val="86"/>
          <w:marBottom w:val="0"/>
          <w:divBdr>
            <w:top w:val="none" w:sz="0" w:space="0" w:color="auto"/>
            <w:left w:val="none" w:sz="0" w:space="0" w:color="auto"/>
            <w:bottom w:val="none" w:sz="0" w:space="0" w:color="auto"/>
            <w:right w:val="none" w:sz="0" w:space="0" w:color="auto"/>
          </w:divBdr>
        </w:div>
      </w:divsChild>
    </w:div>
    <w:div w:id="2005354859">
      <w:bodyDiv w:val="1"/>
      <w:marLeft w:val="0"/>
      <w:marRight w:val="0"/>
      <w:marTop w:val="0"/>
      <w:marBottom w:val="0"/>
      <w:divBdr>
        <w:top w:val="none" w:sz="0" w:space="0" w:color="auto"/>
        <w:left w:val="none" w:sz="0" w:space="0" w:color="auto"/>
        <w:bottom w:val="none" w:sz="0" w:space="0" w:color="auto"/>
        <w:right w:val="none" w:sz="0" w:space="0" w:color="auto"/>
      </w:divBdr>
    </w:div>
    <w:div w:id="2062553204">
      <w:bodyDiv w:val="1"/>
      <w:marLeft w:val="0"/>
      <w:marRight w:val="0"/>
      <w:marTop w:val="0"/>
      <w:marBottom w:val="0"/>
      <w:divBdr>
        <w:top w:val="none" w:sz="0" w:space="0" w:color="auto"/>
        <w:left w:val="none" w:sz="0" w:space="0" w:color="auto"/>
        <w:bottom w:val="none" w:sz="0" w:space="0" w:color="auto"/>
        <w:right w:val="none" w:sz="0" w:space="0" w:color="auto"/>
      </w:divBdr>
    </w:div>
    <w:div w:id="2111117159">
      <w:bodyDiv w:val="1"/>
      <w:marLeft w:val="0"/>
      <w:marRight w:val="0"/>
      <w:marTop w:val="0"/>
      <w:marBottom w:val="0"/>
      <w:divBdr>
        <w:top w:val="none" w:sz="0" w:space="0" w:color="auto"/>
        <w:left w:val="none" w:sz="0" w:space="0" w:color="auto"/>
        <w:bottom w:val="none" w:sz="0" w:space="0" w:color="auto"/>
        <w:right w:val="none" w:sz="0" w:space="0" w:color="auto"/>
      </w:divBdr>
    </w:div>
    <w:div w:id="211697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HADUN\Early%20Data\Contributions\RAN2_101\R2-180XXXX%20-%20Msg3%20handling%20in%20early%20data%20transmission-rea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5NUHHDQN7SK2-1476151046-26657</_dlc_DocId>
    <_dlc_DocIdUrl xmlns="f166a696-7b5b-4ccd-9f0c-ffde0cceec81">
      <Url>https://ericsson.sharepoint.com/sites/star/_layouts/15/DocIdRedir.aspx?ID=5NUHHDQN7SK2-1476151046-26657</Url>
      <Description>5NUHHDQN7SK2-1476151046-26657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26FEF-C135-45B5-A37D-DF3010F1C299}">
  <ds:schemaRefs>
    <ds:schemaRef ds:uri="Microsoft.SharePoint.Taxonomy.ContentTypeSync"/>
  </ds:schemaRefs>
</ds:datastoreItem>
</file>

<file path=customXml/itemProps2.xml><?xml version="1.0" encoding="utf-8"?>
<ds:datastoreItem xmlns:ds="http://schemas.openxmlformats.org/officeDocument/2006/customXml" ds:itemID="{9A679313-AB40-4AAD-B0E4-680930A1CF8F}">
  <ds:schemaRefs>
    <ds:schemaRef ds:uri="http://schemas.microsoft.com/sharepoint/events"/>
  </ds:schemaRefs>
</ds:datastoreItem>
</file>

<file path=customXml/itemProps3.xml><?xml version="1.0" encoding="utf-8"?>
<ds:datastoreItem xmlns:ds="http://schemas.openxmlformats.org/officeDocument/2006/customXml" ds:itemID="{4817144B-1FB1-45CB-8155-89AD0051EA92}">
  <ds:schemaRefs>
    <ds:schemaRef ds:uri="http://schemas.microsoft.com/sharepoint/v3/contenttype/forms"/>
  </ds:schemaRefs>
</ds:datastoreItem>
</file>

<file path=customXml/itemProps4.xml><?xml version="1.0" encoding="utf-8"?>
<ds:datastoreItem xmlns:ds="http://schemas.openxmlformats.org/officeDocument/2006/customXml" ds:itemID="{97260FFA-425B-4B96-BBCA-D28BB7AFF5D3}">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5D944A6-FDF2-4CFB-92F3-21D7A1002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6CABBD-E10F-43AD-96DA-8C8FB1A8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Msg3 handling in early data transmission-ready.dotx</Template>
  <TotalTime>96</TotalTime>
  <Pages>6</Pages>
  <Words>2807</Words>
  <Characters>16004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Ericsson; TDoc; 3GPP</cp:keywords>
  <cp:lastModifiedBy>Ericsson (Tuomas)</cp:lastModifiedBy>
  <cp:revision>67</cp:revision>
  <cp:lastPrinted>2008-01-31T16:09:00Z</cp:lastPrinted>
  <dcterms:created xsi:type="dcterms:W3CDTF">2018-08-16T17:58:00Z</dcterms:created>
  <dcterms:modified xsi:type="dcterms:W3CDTF">2018-08-17T16:55:00Z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7f46f60d-8eba-40dc-80eb-029cd043a3b3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